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ED" w:rsidRDefault="008F021C" w:rsidP="0059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UPUTA </w:t>
      </w:r>
    </w:p>
    <w:p w:rsidR="0095747F" w:rsidRPr="00993281" w:rsidRDefault="008F021C" w:rsidP="0059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POSTUPANJE PRILIKOM </w:t>
      </w:r>
      <w:r w:rsidRPr="00993281">
        <w:rPr>
          <w:rFonts w:ascii="Times New Roman" w:hAnsi="Times New Roman" w:cs="Times New Roman"/>
          <w:b/>
          <w:bCs/>
          <w:sz w:val="24"/>
          <w:szCs w:val="24"/>
        </w:rPr>
        <w:t>KLANJ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3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b/>
          <w:bCs/>
          <w:sz w:val="24"/>
          <w:szCs w:val="24"/>
        </w:rPr>
        <w:t xml:space="preserve">SVINJA ZA </w:t>
      </w:r>
      <w:r w:rsidR="009F408C">
        <w:rPr>
          <w:rFonts w:ascii="Times New Roman" w:hAnsi="Times New Roman" w:cs="Times New Roman"/>
          <w:b/>
          <w:bCs/>
          <w:sz w:val="24"/>
          <w:szCs w:val="24"/>
        </w:rPr>
        <w:t>POTR</w:t>
      </w:r>
      <w:r w:rsidR="00233CB2">
        <w:rPr>
          <w:rFonts w:ascii="Times New Roman" w:hAnsi="Times New Roman" w:cs="Times New Roman"/>
          <w:b/>
          <w:bCs/>
          <w:sz w:val="24"/>
          <w:szCs w:val="24"/>
        </w:rPr>
        <w:t>OŠNJU U</w:t>
      </w:r>
      <w:r w:rsidR="009F408C">
        <w:rPr>
          <w:rFonts w:ascii="Times New Roman" w:hAnsi="Times New Roman" w:cs="Times New Roman"/>
          <w:b/>
          <w:bCs/>
          <w:sz w:val="24"/>
          <w:szCs w:val="24"/>
        </w:rPr>
        <w:t xml:space="preserve"> VLASTITO</w:t>
      </w:r>
      <w:r w:rsidR="00233CB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F408C">
        <w:rPr>
          <w:rFonts w:ascii="Times New Roman" w:hAnsi="Times New Roman" w:cs="Times New Roman"/>
          <w:b/>
          <w:bCs/>
          <w:sz w:val="24"/>
          <w:szCs w:val="24"/>
        </w:rPr>
        <w:t xml:space="preserve"> KUĆANSTV</w:t>
      </w:r>
      <w:r w:rsidR="00233CB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2E2C24" w:rsidRDefault="002E2C24" w:rsidP="007A66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47F" w:rsidRPr="00AD6D74" w:rsidRDefault="0095747F" w:rsidP="001505C8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D74">
        <w:rPr>
          <w:rFonts w:ascii="Times New Roman" w:hAnsi="Times New Roman" w:cs="Times New Roman"/>
          <w:b/>
          <w:bCs/>
          <w:sz w:val="24"/>
          <w:szCs w:val="24"/>
        </w:rPr>
        <w:t>Zakonodavna osnova</w:t>
      </w:r>
    </w:p>
    <w:p w:rsidR="0095747F" w:rsidRPr="00190AA2" w:rsidRDefault="0095747F" w:rsidP="001505C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7E">
        <w:rPr>
          <w:rFonts w:ascii="Times New Roman" w:hAnsi="Times New Roman" w:cs="Times New Roman"/>
          <w:sz w:val="24"/>
          <w:szCs w:val="24"/>
        </w:rPr>
        <w:t xml:space="preserve">Zakon o </w:t>
      </w:r>
      <w:r w:rsidR="00B5377E" w:rsidRPr="00B5377E">
        <w:rPr>
          <w:rFonts w:ascii="Times New Roman" w:hAnsi="Times New Roman" w:cs="Times New Roman"/>
          <w:sz w:val="24"/>
          <w:szCs w:val="24"/>
        </w:rPr>
        <w:t xml:space="preserve">provedbi uredbi Europske unije o </w:t>
      </w:r>
      <w:r w:rsidRPr="00B5377E">
        <w:rPr>
          <w:rFonts w:ascii="Times New Roman" w:hAnsi="Times New Roman" w:cs="Times New Roman"/>
          <w:sz w:val="24"/>
          <w:szCs w:val="24"/>
        </w:rPr>
        <w:t xml:space="preserve">zaštiti životinja (Narodne novine, broj </w:t>
      </w:r>
      <w:r w:rsidR="00190AA2" w:rsidRPr="00190AA2">
        <w:rPr>
          <w:rFonts w:ascii="Times New Roman" w:hAnsi="Times New Roman" w:cs="Times New Roman"/>
          <w:sz w:val="24"/>
          <w:szCs w:val="24"/>
        </w:rPr>
        <w:t>125/</w:t>
      </w:r>
      <w:r w:rsidR="00692803" w:rsidRPr="00190AA2">
        <w:rPr>
          <w:rFonts w:ascii="Times New Roman" w:hAnsi="Times New Roman" w:cs="Times New Roman"/>
          <w:sz w:val="24"/>
          <w:szCs w:val="24"/>
        </w:rPr>
        <w:t>13</w:t>
      </w:r>
      <w:r w:rsidR="00260963">
        <w:rPr>
          <w:rFonts w:ascii="Times New Roman" w:hAnsi="Times New Roman" w:cs="Times New Roman"/>
          <w:sz w:val="24"/>
          <w:szCs w:val="24"/>
        </w:rPr>
        <w:t>, 14/14, 92/14</w:t>
      </w:r>
      <w:r w:rsidR="00033B9D">
        <w:rPr>
          <w:rFonts w:ascii="Times New Roman" w:hAnsi="Times New Roman" w:cs="Times New Roman"/>
          <w:sz w:val="24"/>
          <w:szCs w:val="24"/>
        </w:rPr>
        <w:t xml:space="preserve"> i 32/19</w:t>
      </w:r>
      <w:r w:rsidRPr="00190AA2">
        <w:rPr>
          <w:rFonts w:ascii="Times New Roman" w:hAnsi="Times New Roman" w:cs="Times New Roman"/>
          <w:sz w:val="24"/>
          <w:szCs w:val="24"/>
        </w:rPr>
        <w:t>)</w:t>
      </w:r>
    </w:p>
    <w:p w:rsidR="0095747F" w:rsidRDefault="0095747F" w:rsidP="001505C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7E">
        <w:rPr>
          <w:rFonts w:ascii="Times New Roman" w:hAnsi="Times New Roman" w:cs="Times New Roman"/>
          <w:sz w:val="24"/>
          <w:szCs w:val="24"/>
        </w:rPr>
        <w:t xml:space="preserve">Uredba </w:t>
      </w:r>
      <w:r w:rsidR="00917058" w:rsidRPr="00B5377E">
        <w:rPr>
          <w:rFonts w:ascii="Times New Roman" w:hAnsi="Times New Roman" w:cs="Times New Roman"/>
          <w:sz w:val="24"/>
          <w:szCs w:val="24"/>
        </w:rPr>
        <w:t>Vijeća (EZ-a) br. 1099/2009</w:t>
      </w:r>
      <w:r w:rsidR="00BA30BC" w:rsidRPr="00B5377E">
        <w:rPr>
          <w:rFonts w:ascii="Times New Roman" w:hAnsi="Times New Roman" w:cs="Times New Roman"/>
          <w:sz w:val="24"/>
          <w:szCs w:val="24"/>
        </w:rPr>
        <w:t xml:space="preserve"> </w:t>
      </w:r>
      <w:r w:rsidRPr="00B5377E">
        <w:rPr>
          <w:rFonts w:ascii="Times New Roman" w:hAnsi="Times New Roman" w:cs="Times New Roman"/>
          <w:sz w:val="24"/>
          <w:szCs w:val="24"/>
        </w:rPr>
        <w:t>o zaštiti životinja u vrijeme usmrćivanja</w:t>
      </w:r>
      <w:r w:rsidR="00692803" w:rsidRPr="00B5377E">
        <w:rPr>
          <w:rFonts w:ascii="Times New Roman" w:hAnsi="Times New Roman" w:cs="Times New Roman"/>
          <w:sz w:val="24"/>
          <w:szCs w:val="24"/>
        </w:rPr>
        <w:t xml:space="preserve"> (u daljnjem tekstu: Uredba </w:t>
      </w:r>
      <w:r w:rsidR="00917058" w:rsidRPr="00B5377E">
        <w:rPr>
          <w:rFonts w:ascii="Times New Roman" w:hAnsi="Times New Roman" w:cs="Times New Roman"/>
          <w:sz w:val="24"/>
          <w:szCs w:val="24"/>
        </w:rPr>
        <w:t>Vijeća (EZ-a) br. 1099/2009)</w:t>
      </w:r>
    </w:p>
    <w:p w:rsidR="00260963" w:rsidRPr="00ED5CB7" w:rsidRDefault="00260963" w:rsidP="001505C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CB7">
        <w:rPr>
          <w:rFonts w:ascii="Times New Roman" w:hAnsi="Times New Roman" w:cs="Times New Roman"/>
          <w:color w:val="000000"/>
          <w:sz w:val="24"/>
          <w:szCs w:val="24"/>
        </w:rPr>
        <w:t>Zakon o veterinarstvu (Narodne novine, broj 82/13</w:t>
      </w:r>
      <w:r w:rsidR="00033B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5CB7">
        <w:rPr>
          <w:rFonts w:ascii="Times New Roman" w:hAnsi="Times New Roman" w:cs="Times New Roman"/>
          <w:color w:val="000000"/>
          <w:sz w:val="24"/>
          <w:szCs w:val="24"/>
        </w:rPr>
        <w:t xml:space="preserve"> 148/13</w:t>
      </w:r>
      <w:r w:rsidR="00033B9D">
        <w:rPr>
          <w:rFonts w:ascii="Times New Roman" w:hAnsi="Times New Roman" w:cs="Times New Roman"/>
          <w:color w:val="000000"/>
          <w:sz w:val="24"/>
          <w:szCs w:val="24"/>
        </w:rPr>
        <w:t xml:space="preserve"> i 115/18</w:t>
      </w:r>
      <w:r w:rsidRPr="00ED5C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0963" w:rsidRPr="00260963" w:rsidRDefault="00260963" w:rsidP="001505C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CB7">
        <w:rPr>
          <w:rFonts w:ascii="Times New Roman" w:hAnsi="Times New Roman" w:cs="Times New Roman"/>
          <w:color w:val="000000"/>
          <w:sz w:val="24"/>
          <w:szCs w:val="24"/>
        </w:rPr>
        <w:t>Pravilnik o klanju životinja namijenjenih potrošnji u kućanstvu (Narodne novine, broj 85/14)</w:t>
      </w:r>
    </w:p>
    <w:p w:rsidR="0095747F" w:rsidRPr="00993281" w:rsidRDefault="0095747F" w:rsidP="007A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47F" w:rsidRPr="00AD6D74" w:rsidRDefault="00917058" w:rsidP="001505C8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6D74">
        <w:rPr>
          <w:rFonts w:ascii="Times New Roman" w:hAnsi="Times New Roman" w:cs="Times New Roman"/>
          <w:b/>
          <w:sz w:val="24"/>
          <w:szCs w:val="24"/>
        </w:rPr>
        <w:t>Uredba Vijeća (EZ-a) br. 1099/2009</w:t>
      </w:r>
      <w:r w:rsidRPr="00AD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7F" w:rsidRPr="00993281" w:rsidRDefault="0095747F" w:rsidP="003D4E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747F" w:rsidRPr="00AD6D74" w:rsidRDefault="0095747F" w:rsidP="001505C8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74">
        <w:rPr>
          <w:rFonts w:ascii="Times New Roman" w:hAnsi="Times New Roman" w:cs="Times New Roman"/>
          <w:b/>
          <w:sz w:val="24"/>
          <w:szCs w:val="24"/>
        </w:rPr>
        <w:t>Pojmovi</w:t>
      </w:r>
    </w:p>
    <w:p w:rsidR="0095747F" w:rsidRPr="000637CB" w:rsidRDefault="0095747F" w:rsidP="001505C8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CB">
        <w:rPr>
          <w:rStyle w:val="kurziv1"/>
          <w:rFonts w:ascii="Times New Roman" w:hAnsi="Times New Roman" w:cs="Times New Roman"/>
          <w:sz w:val="24"/>
          <w:szCs w:val="24"/>
        </w:rPr>
        <w:t>omamljivanje</w:t>
      </w:r>
      <w:r w:rsidRPr="000637CB">
        <w:rPr>
          <w:rFonts w:ascii="Times New Roman" w:hAnsi="Times New Roman" w:cs="Times New Roman"/>
          <w:sz w:val="24"/>
          <w:szCs w:val="24"/>
        </w:rPr>
        <w:t xml:space="preserve"> – </w:t>
      </w:r>
      <w:r w:rsidR="00096B3F" w:rsidRPr="000637CB">
        <w:rPr>
          <w:rFonts w:ascii="Times New Roman" w:hAnsi="Times New Roman" w:cs="Times New Roman"/>
          <w:sz w:val="24"/>
          <w:szCs w:val="24"/>
        </w:rPr>
        <w:t>bilo koji namjerno potaknuti proces koji dovodi do gubitka svijesti i osjetljivosti bez boli, uključujući bilo koji postupak koji dovodi do trenutačne smrti životinje</w:t>
      </w:r>
    </w:p>
    <w:p w:rsidR="0095747F" w:rsidRPr="000637CB" w:rsidRDefault="0095747F" w:rsidP="001505C8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CB">
        <w:rPr>
          <w:rStyle w:val="kurziv1"/>
          <w:rFonts w:ascii="Times New Roman" w:hAnsi="Times New Roman" w:cs="Times New Roman"/>
          <w:sz w:val="24"/>
          <w:szCs w:val="24"/>
        </w:rPr>
        <w:t>klanje</w:t>
      </w:r>
      <w:r w:rsidRPr="000637CB">
        <w:rPr>
          <w:rFonts w:ascii="Times New Roman" w:hAnsi="Times New Roman" w:cs="Times New Roman"/>
          <w:sz w:val="24"/>
          <w:szCs w:val="24"/>
        </w:rPr>
        <w:t xml:space="preserve"> – usmrćivanje životinja namijenjenih ljudskoj potrošnji </w:t>
      </w:r>
    </w:p>
    <w:p w:rsidR="0095747F" w:rsidRPr="00993281" w:rsidRDefault="0095747F" w:rsidP="007A66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2525" w:rsidRPr="00AD6D74" w:rsidRDefault="00AD6D74" w:rsidP="00AD6D74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95747F" w:rsidRPr="00AD6D74">
        <w:rPr>
          <w:rFonts w:ascii="Times New Roman" w:hAnsi="Times New Roman" w:cs="Times New Roman"/>
          <w:b/>
          <w:sz w:val="24"/>
          <w:szCs w:val="24"/>
          <w:u w:val="single"/>
        </w:rPr>
        <w:t>Primjena</w:t>
      </w:r>
      <w:r w:rsidR="00DF2525" w:rsidRPr="00AD6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Uredbe Vijeća (EZ-a) br. 1099/2009 </w:t>
      </w:r>
    </w:p>
    <w:p w:rsidR="000911B1" w:rsidRPr="000911B1" w:rsidRDefault="000911B1" w:rsidP="000911B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747F" w:rsidRPr="00993281" w:rsidRDefault="00DF2525" w:rsidP="007A66B7">
      <w:pPr>
        <w:jc w:val="both"/>
        <w:rPr>
          <w:rFonts w:ascii="Times New Roman" w:hAnsi="Times New Roman" w:cs="Times New Roman"/>
          <w:sz w:val="24"/>
          <w:szCs w:val="24"/>
        </w:rPr>
      </w:pPr>
      <w:r w:rsidRPr="00993281">
        <w:rPr>
          <w:rFonts w:ascii="Times New Roman" w:hAnsi="Times New Roman" w:cs="Times New Roman"/>
          <w:sz w:val="24"/>
          <w:szCs w:val="24"/>
        </w:rPr>
        <w:t xml:space="preserve">Uredbom Vijeća (EZ-a) br. 1099/2009 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propisano </w:t>
      </w:r>
      <w:r w:rsidRPr="00993281">
        <w:rPr>
          <w:rFonts w:ascii="Times New Roman" w:hAnsi="Times New Roman" w:cs="Times New Roman"/>
          <w:sz w:val="24"/>
          <w:szCs w:val="24"/>
        </w:rPr>
        <w:t xml:space="preserve">je </w:t>
      </w:r>
      <w:r w:rsidR="0095747F" w:rsidRPr="00993281">
        <w:rPr>
          <w:rFonts w:ascii="Times New Roman" w:hAnsi="Times New Roman" w:cs="Times New Roman"/>
          <w:sz w:val="24"/>
          <w:szCs w:val="24"/>
        </w:rPr>
        <w:t>da se na klanje životinja (osim peradi, kunića i zečeva) izvan klaonice</w:t>
      </w:r>
      <w:r w:rsidR="00BA30BC">
        <w:rPr>
          <w:rFonts w:ascii="Times New Roman" w:hAnsi="Times New Roman" w:cs="Times New Roman"/>
          <w:sz w:val="24"/>
          <w:szCs w:val="24"/>
        </w:rPr>
        <w:t>,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koje provodi </w:t>
      </w:r>
      <w:r w:rsidR="00532CBE">
        <w:rPr>
          <w:rFonts w:ascii="Times New Roman" w:hAnsi="Times New Roman" w:cs="Times New Roman"/>
          <w:sz w:val="24"/>
          <w:szCs w:val="24"/>
        </w:rPr>
        <w:t>posjednik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životinja ili osoba pod odgovornošću i nadzorom </w:t>
      </w:r>
      <w:r w:rsidR="00532CBE">
        <w:rPr>
          <w:rFonts w:ascii="Times New Roman" w:hAnsi="Times New Roman" w:cs="Times New Roman"/>
          <w:sz w:val="24"/>
          <w:szCs w:val="24"/>
        </w:rPr>
        <w:t>posjednik</w:t>
      </w:r>
      <w:r w:rsidR="002B52AB">
        <w:rPr>
          <w:rFonts w:ascii="Times New Roman" w:hAnsi="Times New Roman" w:cs="Times New Roman"/>
          <w:sz w:val="24"/>
          <w:szCs w:val="24"/>
        </w:rPr>
        <w:t>a,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za </w:t>
      </w:r>
      <w:r w:rsidR="009F408C">
        <w:rPr>
          <w:rFonts w:ascii="Times New Roman" w:hAnsi="Times New Roman" w:cs="Times New Roman"/>
          <w:sz w:val="24"/>
          <w:szCs w:val="24"/>
        </w:rPr>
        <w:t>potr</w:t>
      </w:r>
      <w:r w:rsidR="00233CB2">
        <w:rPr>
          <w:rFonts w:ascii="Times New Roman" w:hAnsi="Times New Roman" w:cs="Times New Roman"/>
          <w:sz w:val="24"/>
          <w:szCs w:val="24"/>
        </w:rPr>
        <w:t>ošnju u</w:t>
      </w:r>
      <w:r w:rsidR="009F408C">
        <w:rPr>
          <w:rFonts w:ascii="Times New Roman" w:hAnsi="Times New Roman" w:cs="Times New Roman"/>
          <w:sz w:val="24"/>
          <w:szCs w:val="24"/>
        </w:rPr>
        <w:t xml:space="preserve"> vlastito</w:t>
      </w:r>
      <w:r w:rsidR="00233CB2">
        <w:rPr>
          <w:rFonts w:ascii="Times New Roman" w:hAnsi="Times New Roman" w:cs="Times New Roman"/>
          <w:sz w:val="24"/>
          <w:szCs w:val="24"/>
        </w:rPr>
        <w:t>m</w:t>
      </w:r>
      <w:r w:rsidR="009F408C">
        <w:rPr>
          <w:rFonts w:ascii="Times New Roman" w:hAnsi="Times New Roman" w:cs="Times New Roman"/>
          <w:sz w:val="24"/>
          <w:szCs w:val="24"/>
        </w:rPr>
        <w:t xml:space="preserve"> kućanstv</w:t>
      </w:r>
      <w:r w:rsidR="00233CB2">
        <w:rPr>
          <w:rFonts w:ascii="Times New Roman" w:hAnsi="Times New Roman" w:cs="Times New Roman"/>
          <w:sz w:val="24"/>
          <w:szCs w:val="24"/>
        </w:rPr>
        <w:t>u</w:t>
      </w:r>
      <w:r w:rsidR="009F408C">
        <w:rPr>
          <w:rFonts w:ascii="Times New Roman" w:hAnsi="Times New Roman" w:cs="Times New Roman"/>
          <w:sz w:val="24"/>
          <w:szCs w:val="24"/>
        </w:rPr>
        <w:t>,</w:t>
      </w:r>
      <w:r w:rsidR="002B52AB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</w:rPr>
        <w:t>primjenjuju sljedeće odredbe:</w:t>
      </w:r>
    </w:p>
    <w:p w:rsidR="0095747F" w:rsidRPr="00993281" w:rsidRDefault="0095747F" w:rsidP="001505C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81">
        <w:rPr>
          <w:rFonts w:ascii="Times New Roman" w:hAnsi="Times New Roman" w:cs="Times New Roman"/>
          <w:sz w:val="24"/>
          <w:szCs w:val="24"/>
        </w:rPr>
        <w:t>životinje se mora poštedjeti svake nepotrebne boli, nelagode ili patnje tijekom usmrćivanja i postupaka koji su povezani s usmrćivanjem</w:t>
      </w:r>
    </w:p>
    <w:p w:rsidR="0095747F" w:rsidRDefault="0095747F" w:rsidP="001505C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81">
        <w:rPr>
          <w:rFonts w:ascii="Times New Roman" w:hAnsi="Times New Roman" w:cs="Times New Roman"/>
          <w:sz w:val="24"/>
          <w:szCs w:val="24"/>
        </w:rPr>
        <w:t xml:space="preserve">životinje se </w:t>
      </w:r>
      <w:r w:rsidR="00993281">
        <w:rPr>
          <w:rFonts w:ascii="Times New Roman" w:hAnsi="Times New Roman" w:cs="Times New Roman"/>
          <w:sz w:val="24"/>
          <w:szCs w:val="24"/>
        </w:rPr>
        <w:t>može zaklati</w:t>
      </w:r>
      <w:r w:rsidR="00993281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b/>
          <w:bCs/>
          <w:sz w:val="24"/>
          <w:szCs w:val="24"/>
        </w:rPr>
        <w:t>samo nakon omamljivanja</w:t>
      </w:r>
      <w:r w:rsidRPr="00993281">
        <w:rPr>
          <w:rFonts w:ascii="Times New Roman" w:hAnsi="Times New Roman" w:cs="Times New Roman"/>
          <w:sz w:val="24"/>
          <w:szCs w:val="24"/>
        </w:rPr>
        <w:t xml:space="preserve"> u skladu s jednom od metoda koja je određena u Dodatku I. </w:t>
      </w:r>
      <w:r w:rsidR="00A73B6E" w:rsidRPr="00993281">
        <w:rPr>
          <w:rFonts w:ascii="Times New Roman" w:hAnsi="Times New Roman" w:cs="Times New Roman"/>
          <w:sz w:val="24"/>
          <w:szCs w:val="24"/>
          <w:u w:val="single"/>
        </w:rPr>
        <w:t>Uredbe Vijeća (EZ-a) br. 1099/2009</w:t>
      </w:r>
      <w:r w:rsidRPr="00993281">
        <w:rPr>
          <w:rFonts w:ascii="Times New Roman" w:hAnsi="Times New Roman" w:cs="Times New Roman"/>
          <w:sz w:val="24"/>
          <w:szCs w:val="24"/>
        </w:rPr>
        <w:t>. Gubitak svijesti i osjeta mora se održavati do smrti životinje</w:t>
      </w:r>
      <w:r w:rsidR="00B5377E">
        <w:rPr>
          <w:rFonts w:ascii="Times New Roman" w:hAnsi="Times New Roman" w:cs="Times New Roman"/>
          <w:sz w:val="24"/>
          <w:szCs w:val="24"/>
        </w:rPr>
        <w:t xml:space="preserve"> tj. životinja mora biti usmrćena prije nego se počne vraćati svijesti</w:t>
      </w:r>
      <w:r w:rsidR="00BF7A6D" w:rsidRPr="00993281">
        <w:rPr>
          <w:rFonts w:ascii="Times New Roman" w:hAnsi="Times New Roman" w:cs="Times New Roman"/>
          <w:sz w:val="24"/>
          <w:szCs w:val="24"/>
        </w:rPr>
        <w:t>.</w:t>
      </w:r>
    </w:p>
    <w:p w:rsidR="003B2AF9" w:rsidRPr="003B2AF9" w:rsidRDefault="003B2AF9" w:rsidP="001505C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>postupci omamljivanj</w:t>
      </w:r>
      <w:r w:rsidR="00B5377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 xml:space="preserve"> iz </w:t>
      </w:r>
      <w:r w:rsidRPr="003B2AF9">
        <w:rPr>
          <w:rFonts w:ascii="Times New Roman" w:hAnsi="Times New Roman" w:cs="Times New Roman"/>
          <w:sz w:val="24"/>
          <w:szCs w:val="24"/>
        </w:rPr>
        <w:t xml:space="preserve">Dodatka I. </w:t>
      </w:r>
      <w:r w:rsidRPr="003B2AF9">
        <w:rPr>
          <w:rFonts w:ascii="Times New Roman" w:hAnsi="Times New Roman" w:cs="Times New Roman"/>
          <w:sz w:val="24"/>
          <w:szCs w:val="24"/>
          <w:u w:val="single"/>
        </w:rPr>
        <w:t>Uredbe Vijeća (EZ-a) br. 1099/2009</w:t>
      </w:r>
      <w:r w:rsidRPr="004C72F5">
        <w:rPr>
          <w:rFonts w:ascii="Times New Roman" w:hAnsi="Times New Roman" w:cs="Times New Roman"/>
          <w:sz w:val="24"/>
          <w:szCs w:val="24"/>
        </w:rPr>
        <w:t xml:space="preserve"> 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 xml:space="preserve">koji ne </w:t>
      </w:r>
      <w:r>
        <w:rPr>
          <w:rFonts w:ascii="Times New Roman" w:eastAsia="Times New Roman" w:hAnsi="Times New Roman" w:cs="Times New Roman"/>
          <w:sz w:val="24"/>
          <w:szCs w:val="24"/>
        </w:rPr>
        <w:t>završavaju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 xml:space="preserve"> trenutačnom smrću (u daljnjem tekstu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 xml:space="preserve"> omamljivanje) što je prije moguće </w:t>
      </w:r>
      <w:r>
        <w:rPr>
          <w:rFonts w:ascii="Times New Roman" w:eastAsia="Times New Roman" w:hAnsi="Times New Roman" w:cs="Times New Roman"/>
          <w:sz w:val="24"/>
          <w:szCs w:val="24"/>
        </w:rPr>
        <w:t>se moraju nastavit</w:t>
      </w:r>
      <w:r w:rsidR="0062202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>postup</w:t>
      </w:r>
      <w:r>
        <w:rPr>
          <w:rFonts w:ascii="Times New Roman" w:eastAsia="Times New Roman" w:hAnsi="Times New Roman" w:cs="Times New Roman"/>
          <w:sz w:val="24"/>
          <w:szCs w:val="24"/>
        </w:rPr>
        <w:t>kom koji osigurava smrt npr.</w:t>
      </w:r>
      <w:r w:rsidRPr="003B2AF9">
        <w:rPr>
          <w:rFonts w:ascii="Times New Roman" w:eastAsia="Times New Roman" w:hAnsi="Times New Roman" w:cs="Times New Roman"/>
          <w:sz w:val="24"/>
          <w:szCs w:val="24"/>
        </w:rPr>
        <w:t xml:space="preserve"> iskrvar</w:t>
      </w:r>
      <w:r>
        <w:rPr>
          <w:rFonts w:ascii="Times New Roman" w:eastAsia="Times New Roman" w:hAnsi="Times New Roman" w:cs="Times New Roman"/>
          <w:sz w:val="24"/>
          <w:szCs w:val="24"/>
        </w:rPr>
        <w:t>enjem</w:t>
      </w:r>
    </w:p>
    <w:p w:rsidR="0095747F" w:rsidRDefault="00622028" w:rsidP="001505C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</w:rPr>
        <w:t>klanje mogu provoditi samo osobe koje su primjereno osposobljene za takve poslove tako da životinjama ne uzrokuju nepotrebnu bol, nelagodu ili patnju.</w:t>
      </w:r>
    </w:p>
    <w:p w:rsidR="00AD6D74" w:rsidRDefault="00AD6D74" w:rsidP="00AD6D7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CB7" w:rsidRDefault="000911B1" w:rsidP="00AD6D74">
      <w:pPr>
        <w:tabs>
          <w:tab w:val="left" w:pos="0"/>
          <w:tab w:val="left" w:pos="426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5CB7" w:rsidRDefault="00ED5CB7" w:rsidP="00AD6D74">
      <w:pPr>
        <w:tabs>
          <w:tab w:val="left" w:pos="0"/>
          <w:tab w:val="left" w:pos="426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CB7" w:rsidRDefault="00ED5CB7" w:rsidP="00AD6D74">
      <w:pPr>
        <w:tabs>
          <w:tab w:val="left" w:pos="0"/>
          <w:tab w:val="left" w:pos="426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28" w:rsidRPr="00A860F3" w:rsidRDefault="000911B1" w:rsidP="00AD6D74">
      <w:pPr>
        <w:tabs>
          <w:tab w:val="left" w:pos="0"/>
          <w:tab w:val="left" w:pos="426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AD6D74" w:rsidRPr="00A860F3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A860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60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2028" w:rsidRPr="00A860F3">
        <w:rPr>
          <w:rFonts w:ascii="Times New Roman" w:eastAsia="Times New Roman" w:hAnsi="Times New Roman" w:cs="Times New Roman"/>
          <w:b/>
          <w:sz w:val="24"/>
          <w:szCs w:val="24"/>
        </w:rPr>
        <w:t xml:space="preserve">Rukovanje životinjama i njihovo sputavanje </w:t>
      </w:r>
    </w:p>
    <w:p w:rsidR="0000035A" w:rsidRDefault="00ED5CB7" w:rsidP="00AD6D74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35A" w:rsidRPr="000003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7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0035A" w:rsidRPr="000003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35A">
        <w:rPr>
          <w:rFonts w:ascii="Times New Roman" w:eastAsia="Times New Roman" w:hAnsi="Times New Roman" w:cs="Times New Roman"/>
          <w:sz w:val="24"/>
          <w:szCs w:val="24"/>
        </w:rPr>
        <w:t>Prilikom r</w:t>
      </w:r>
      <w:r w:rsidR="0000035A" w:rsidRPr="0000035A">
        <w:rPr>
          <w:rFonts w:ascii="Times New Roman" w:eastAsia="Times New Roman" w:hAnsi="Times New Roman" w:cs="Times New Roman"/>
          <w:sz w:val="24"/>
          <w:szCs w:val="24"/>
        </w:rPr>
        <w:t>ukovanj</w:t>
      </w:r>
      <w:r w:rsidR="000003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35A" w:rsidRPr="0000035A">
        <w:rPr>
          <w:rFonts w:ascii="Times New Roman" w:eastAsia="Times New Roman" w:hAnsi="Times New Roman" w:cs="Times New Roman"/>
          <w:sz w:val="24"/>
          <w:szCs w:val="24"/>
        </w:rPr>
        <w:t xml:space="preserve"> životinjama i premještanj</w:t>
      </w:r>
      <w:r w:rsidR="0000035A">
        <w:rPr>
          <w:rFonts w:ascii="Times New Roman" w:eastAsia="Times New Roman" w:hAnsi="Times New Roman" w:cs="Times New Roman"/>
          <w:sz w:val="24"/>
          <w:szCs w:val="24"/>
        </w:rPr>
        <w:t xml:space="preserve">a/kretanja životinja do mjesta </w:t>
      </w:r>
      <w:r w:rsidR="006A27E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035A">
        <w:rPr>
          <w:rFonts w:ascii="Times New Roman" w:eastAsia="Times New Roman" w:hAnsi="Times New Roman" w:cs="Times New Roman"/>
          <w:sz w:val="24"/>
          <w:szCs w:val="24"/>
        </w:rPr>
        <w:t xml:space="preserve">mamljivanja/klanja </w:t>
      </w:r>
      <w:r w:rsidR="0000035A" w:rsidRPr="000911B1">
        <w:rPr>
          <w:rFonts w:ascii="Times New Roman" w:hAnsi="Times New Roman" w:cs="Times New Roman"/>
          <w:b/>
          <w:sz w:val="24"/>
          <w:szCs w:val="24"/>
        </w:rPr>
        <w:t>zabranjeno je</w:t>
      </w:r>
      <w:r w:rsidR="0000035A">
        <w:rPr>
          <w:rFonts w:ascii="Times New Roman" w:hAnsi="Times New Roman" w:cs="Times New Roman"/>
          <w:sz w:val="24"/>
          <w:szCs w:val="24"/>
        </w:rPr>
        <w:t>:</w:t>
      </w:r>
    </w:p>
    <w:p w:rsidR="0000035A" w:rsidRDefault="0000035A" w:rsidP="001505C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udarati ili nogama tući životinje</w:t>
      </w:r>
    </w:p>
    <w:p w:rsidR="0000035A" w:rsidRDefault="0000035A" w:rsidP="001505C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primjenjivati pritisak na bilo koje posebno osjetljivo mjesto tijela na način da se životinjama nanosi nepotrebna bol ili patnja</w:t>
      </w:r>
    </w:p>
    <w:p w:rsidR="0000035A" w:rsidRDefault="0000035A" w:rsidP="001505C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podizati ili vući životinje za glavu, uši, noge</w:t>
      </w:r>
      <w:r w:rsidR="00FB622A">
        <w:rPr>
          <w:color w:val="000000"/>
        </w:rPr>
        <w:t xml:space="preserve"> ili</w:t>
      </w:r>
      <w:r>
        <w:rPr>
          <w:color w:val="000000"/>
        </w:rPr>
        <w:t xml:space="preserve"> rep, ili njima rukovati tako da im se nanosi nepotrebna bol ili patnja</w:t>
      </w:r>
    </w:p>
    <w:p w:rsidR="0000035A" w:rsidRDefault="0000035A" w:rsidP="001505C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koristiti zašiljene štapove ili druge šiljate predmete</w:t>
      </w:r>
    </w:p>
    <w:p w:rsidR="0000035A" w:rsidRDefault="0000035A" w:rsidP="001505C8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savijati, stiskati ili lomiti repove životinjama ili gra</w:t>
      </w:r>
      <w:r w:rsidR="00644DC7">
        <w:rPr>
          <w:color w:val="000000"/>
        </w:rPr>
        <w:t>biti bilo koju životinju za oči</w:t>
      </w:r>
    </w:p>
    <w:p w:rsidR="00644DC7" w:rsidRDefault="00644DC7" w:rsidP="001505C8">
      <w:pPr>
        <w:pStyle w:val="t-9-8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outlineLvl w:val="0"/>
        <w:rPr>
          <w:color w:val="000000"/>
        </w:rPr>
      </w:pPr>
      <w:r w:rsidRPr="00644DC7">
        <w:rPr>
          <w:color w:val="000000"/>
        </w:rPr>
        <w:t>noge životinja se ne smiju vezati zajedno, a u slučaju da životinje moraju biti vezane, uže, konopi ili drugo sredstvo mora biti:</w:t>
      </w:r>
    </w:p>
    <w:p w:rsidR="00644DC7" w:rsidRDefault="00644DC7" w:rsidP="001505C8">
      <w:pPr>
        <w:pStyle w:val="t-9-8"/>
        <w:numPr>
          <w:ilvl w:val="1"/>
          <w:numId w:val="5"/>
        </w:numPr>
        <w:tabs>
          <w:tab w:val="left" w:pos="142"/>
        </w:tabs>
        <w:spacing w:before="0" w:beforeAutospacing="0" w:after="0" w:afterAutospacing="0"/>
        <w:ind w:left="1276" w:hanging="425"/>
        <w:jc w:val="both"/>
        <w:outlineLvl w:val="0"/>
        <w:rPr>
          <w:color w:val="000000"/>
        </w:rPr>
      </w:pPr>
      <w:r>
        <w:rPr>
          <w:color w:val="000000"/>
        </w:rPr>
        <w:t>dovoljno jako da ne pukne</w:t>
      </w:r>
    </w:p>
    <w:p w:rsidR="00644DC7" w:rsidRDefault="00644DC7" w:rsidP="001505C8">
      <w:pPr>
        <w:pStyle w:val="t-9-8"/>
        <w:numPr>
          <w:ilvl w:val="1"/>
          <w:numId w:val="5"/>
        </w:numPr>
        <w:tabs>
          <w:tab w:val="left" w:pos="142"/>
        </w:tabs>
        <w:spacing w:before="0" w:beforeAutospacing="0" w:after="0" w:afterAutospacing="0"/>
        <w:ind w:left="1276" w:hanging="425"/>
        <w:jc w:val="both"/>
        <w:outlineLvl w:val="0"/>
        <w:rPr>
          <w:color w:val="000000"/>
        </w:rPr>
      </w:pPr>
      <w:r>
        <w:rPr>
          <w:color w:val="000000"/>
        </w:rPr>
        <w:t>dovoljno dugačko da životinjama omogućuje, da po potrebi, legnu, jedu i piju</w:t>
      </w:r>
    </w:p>
    <w:p w:rsidR="00644DC7" w:rsidRDefault="00644DC7" w:rsidP="001505C8">
      <w:pPr>
        <w:pStyle w:val="t-9-8"/>
        <w:numPr>
          <w:ilvl w:val="1"/>
          <w:numId w:val="5"/>
        </w:numPr>
        <w:tabs>
          <w:tab w:val="left" w:pos="142"/>
        </w:tabs>
        <w:spacing w:before="0" w:beforeAutospacing="0" w:after="0" w:afterAutospacing="0"/>
        <w:ind w:left="1276" w:hanging="425"/>
        <w:jc w:val="both"/>
        <w:outlineLvl w:val="0"/>
        <w:rPr>
          <w:color w:val="000000"/>
        </w:rPr>
      </w:pPr>
      <w:r>
        <w:rPr>
          <w:color w:val="000000"/>
        </w:rPr>
        <w:t>oblikovano tako da nema opasnosti od gušenja ili ozljeđivanja te da omogućuje brzo oslobađanje životinja</w:t>
      </w:r>
    </w:p>
    <w:p w:rsidR="00644DC7" w:rsidRDefault="00644DC7" w:rsidP="002E2C24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644DC7">
        <w:rPr>
          <w:b/>
          <w:color w:val="000000"/>
        </w:rPr>
        <w:t xml:space="preserve">Životinje koje ne mogu hodati ne smije se vući na mjesto klanja, već ih se treba usmrtiti </w:t>
      </w:r>
      <w:r>
        <w:rPr>
          <w:b/>
          <w:color w:val="000000"/>
        </w:rPr>
        <w:t>na mjestu</w:t>
      </w:r>
      <w:r w:rsidRPr="00644DC7">
        <w:rPr>
          <w:b/>
          <w:color w:val="000000"/>
        </w:rPr>
        <w:t xml:space="preserve"> gdje leže.</w:t>
      </w:r>
    </w:p>
    <w:p w:rsidR="002E2C24" w:rsidRPr="00644DC7" w:rsidRDefault="002E2C24" w:rsidP="002E2C24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p w:rsidR="00622028" w:rsidRPr="00AD6D74" w:rsidRDefault="00A860F3" w:rsidP="00AD6D74">
      <w:pPr>
        <w:tabs>
          <w:tab w:val="left" w:pos="142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D6D7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4DC7" w:rsidRPr="00AD6D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0C4" w:rsidRPr="00AD6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028" w:rsidRPr="00AD6D74">
        <w:rPr>
          <w:rFonts w:ascii="Times New Roman" w:eastAsia="Times New Roman" w:hAnsi="Times New Roman" w:cs="Times New Roman"/>
          <w:sz w:val="24"/>
          <w:szCs w:val="24"/>
        </w:rPr>
        <w:t xml:space="preserve">Pri sputavanju životinja </w:t>
      </w:r>
      <w:r w:rsidR="00622028" w:rsidRPr="00AD6D7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C72F5" w:rsidRPr="00AD6D74">
        <w:rPr>
          <w:rFonts w:ascii="Times New Roman" w:eastAsia="Times New Roman" w:hAnsi="Times New Roman" w:cs="Times New Roman"/>
          <w:b/>
          <w:sz w:val="24"/>
          <w:szCs w:val="24"/>
        </w:rPr>
        <w:t>isu dopušteni sljedeći postupci</w:t>
      </w:r>
      <w:r w:rsidR="004C72F5" w:rsidRPr="00AD6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2F5" w:rsidRDefault="004C72F5" w:rsidP="001505C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vješanje ili podizanje životinja pri svijesti</w:t>
      </w:r>
    </w:p>
    <w:p w:rsidR="004C72F5" w:rsidRDefault="004C72F5" w:rsidP="001505C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mehaničko sputavanje ili učvršćivanje nogu kao i papaka životinja</w:t>
      </w:r>
    </w:p>
    <w:p w:rsidR="004C72F5" w:rsidRDefault="004C72F5" w:rsidP="001505C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presijecanje leđne moždine, na primjer korištenjem šiljatog instrumenta ili bodeža</w:t>
      </w:r>
    </w:p>
    <w:p w:rsidR="004C72F5" w:rsidRDefault="004C72F5" w:rsidP="001505C8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imobilizacija životinje upotrebom električne struje koja ne omamljuje ili ne usmrćuje životinju pod kontroliranim uvjetima, posebice svaka vrsta električne struje koja ne prolazi prvo kroz mozak.</w:t>
      </w:r>
    </w:p>
    <w:p w:rsidR="00CF0A0A" w:rsidRDefault="00CF0A0A" w:rsidP="00CF0A0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110C4" w:rsidRDefault="00A860F3" w:rsidP="00CF0A0A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AD6D74">
        <w:rPr>
          <w:color w:val="000000"/>
        </w:rPr>
        <w:t>1.</w:t>
      </w:r>
      <w:r w:rsidR="00C110C4">
        <w:rPr>
          <w:color w:val="000000"/>
        </w:rPr>
        <w:t xml:space="preserve">3. </w:t>
      </w:r>
      <w:r w:rsidR="00C110C4" w:rsidRPr="000911B1">
        <w:rPr>
          <w:b/>
          <w:color w:val="000000"/>
        </w:rPr>
        <w:t xml:space="preserve">Upotreba </w:t>
      </w:r>
      <w:r w:rsidR="00532CBE">
        <w:rPr>
          <w:b/>
          <w:color w:val="000000"/>
        </w:rPr>
        <w:t xml:space="preserve">opreme sa </w:t>
      </w:r>
      <w:r w:rsidR="00C110C4" w:rsidRPr="000911B1">
        <w:rPr>
          <w:b/>
          <w:color w:val="000000"/>
        </w:rPr>
        <w:t>elektrošokov</w:t>
      </w:r>
      <w:r w:rsidR="00532CBE">
        <w:rPr>
          <w:b/>
          <w:color w:val="000000"/>
        </w:rPr>
        <w:t>im</w:t>
      </w:r>
      <w:r w:rsidR="00C110C4" w:rsidRPr="000911B1">
        <w:rPr>
          <w:b/>
          <w:color w:val="000000"/>
        </w:rPr>
        <w:t>a</w:t>
      </w:r>
      <w:r w:rsidR="00532CBE">
        <w:rPr>
          <w:b/>
          <w:color w:val="000000"/>
        </w:rPr>
        <w:t xml:space="preserve"> (elektrogonič) za pokretanje životinja</w:t>
      </w:r>
      <w:r w:rsidR="000911B1">
        <w:rPr>
          <w:b/>
          <w:color w:val="000000"/>
        </w:rPr>
        <w:t>:</w:t>
      </w:r>
    </w:p>
    <w:p w:rsidR="00CF0A0A" w:rsidRDefault="000911B1" w:rsidP="001505C8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 w:rsidR="00C110C4">
        <w:rPr>
          <w:color w:val="000000"/>
        </w:rPr>
        <w:t xml:space="preserve">potreba naprava koje uzrokuju šokove </w:t>
      </w:r>
      <w:r w:rsidR="00CF0A0A">
        <w:rPr>
          <w:color w:val="000000"/>
        </w:rPr>
        <w:t xml:space="preserve">električnom strujom (u daljnjem tekstu: elektrošokovi) </w:t>
      </w:r>
      <w:r w:rsidR="00532CBE">
        <w:rPr>
          <w:color w:val="000000"/>
        </w:rPr>
        <w:t xml:space="preserve">za pokretanje svinja </w:t>
      </w:r>
      <w:r w:rsidR="00C110C4">
        <w:rPr>
          <w:color w:val="000000"/>
        </w:rPr>
        <w:t xml:space="preserve">mora se izbjegavati koliko je god to moguće. </w:t>
      </w:r>
    </w:p>
    <w:p w:rsidR="00CF0A0A" w:rsidRDefault="000911B1" w:rsidP="001505C8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="00C110C4">
        <w:rPr>
          <w:color w:val="000000"/>
        </w:rPr>
        <w:t xml:space="preserve">aprave </w:t>
      </w:r>
      <w:r w:rsidR="00CF0A0A">
        <w:rPr>
          <w:color w:val="000000"/>
        </w:rPr>
        <w:t xml:space="preserve">koje </w:t>
      </w:r>
      <w:r w:rsidR="00C110C4">
        <w:rPr>
          <w:color w:val="000000"/>
        </w:rPr>
        <w:t>koriste</w:t>
      </w:r>
      <w:r w:rsidR="00CF0A0A">
        <w:rPr>
          <w:color w:val="000000"/>
        </w:rPr>
        <w:t xml:space="preserve"> elektrošokove </w:t>
      </w:r>
      <w:r w:rsidR="00532CBE">
        <w:rPr>
          <w:color w:val="000000"/>
        </w:rPr>
        <w:t xml:space="preserve">(elektrogoniči) </w:t>
      </w:r>
      <w:r>
        <w:rPr>
          <w:color w:val="000000"/>
        </w:rPr>
        <w:t xml:space="preserve">mogu se </w:t>
      </w:r>
      <w:r w:rsidR="00CF0A0A">
        <w:rPr>
          <w:color w:val="000000"/>
        </w:rPr>
        <w:t>korist</w:t>
      </w:r>
      <w:r>
        <w:rPr>
          <w:color w:val="000000"/>
        </w:rPr>
        <w:t>iti</w:t>
      </w:r>
      <w:r w:rsidR="00CF0A0A">
        <w:rPr>
          <w:color w:val="000000"/>
        </w:rPr>
        <w:t>:</w:t>
      </w:r>
    </w:p>
    <w:p w:rsidR="00CF0A0A" w:rsidRDefault="00CF0A0A" w:rsidP="001505C8">
      <w:pPr>
        <w:pStyle w:val="t-9-8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samo za </w:t>
      </w:r>
      <w:r w:rsidR="00C110C4">
        <w:rPr>
          <w:color w:val="000000"/>
        </w:rPr>
        <w:t>odrasle sv</w:t>
      </w:r>
      <w:r>
        <w:rPr>
          <w:color w:val="000000"/>
        </w:rPr>
        <w:t>inje koje se odbijaju pokrenuti</w:t>
      </w:r>
      <w:r w:rsidR="00C110C4">
        <w:rPr>
          <w:color w:val="000000"/>
        </w:rPr>
        <w:t xml:space="preserve"> </w:t>
      </w:r>
    </w:p>
    <w:p w:rsidR="00CF0A0A" w:rsidRDefault="00CF0A0A" w:rsidP="001505C8">
      <w:pPr>
        <w:pStyle w:val="t-9-8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samo </w:t>
      </w:r>
      <w:r w:rsidR="00C110C4">
        <w:rPr>
          <w:color w:val="000000"/>
        </w:rPr>
        <w:t xml:space="preserve">ukoliko ispred njih ima </w:t>
      </w:r>
      <w:r>
        <w:rPr>
          <w:color w:val="000000"/>
        </w:rPr>
        <w:t>dovoljno prostora da se pomaknu</w:t>
      </w:r>
    </w:p>
    <w:p w:rsidR="00CF0A0A" w:rsidRDefault="00CF0A0A" w:rsidP="001505C8">
      <w:pPr>
        <w:pStyle w:val="t-9-8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ne dulje od jedne sekunde</w:t>
      </w:r>
    </w:p>
    <w:p w:rsidR="00CF0A0A" w:rsidRDefault="00CF0A0A" w:rsidP="001505C8">
      <w:pPr>
        <w:pStyle w:val="t-9-8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odgovarajućim razmacima</w:t>
      </w:r>
      <w:r w:rsidR="002E2C24" w:rsidRPr="002E2C24">
        <w:rPr>
          <w:color w:val="000000"/>
        </w:rPr>
        <w:t xml:space="preserve"> </w:t>
      </w:r>
      <w:r w:rsidR="002E2C24">
        <w:rPr>
          <w:color w:val="000000"/>
        </w:rPr>
        <w:t>te</w:t>
      </w:r>
    </w:p>
    <w:p w:rsidR="00CF0A0A" w:rsidRDefault="00CF0A0A" w:rsidP="001505C8">
      <w:pPr>
        <w:pStyle w:val="t-9-8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samo na mišićima stražnjeg dijela tijela.</w:t>
      </w:r>
    </w:p>
    <w:p w:rsidR="00C110C4" w:rsidRPr="00644DC7" w:rsidRDefault="00CF0A0A" w:rsidP="00CF0A0A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644DC7">
        <w:rPr>
          <w:b/>
          <w:color w:val="000000"/>
        </w:rPr>
        <w:t>Elektroš</w:t>
      </w:r>
      <w:r w:rsidR="00C110C4" w:rsidRPr="00644DC7">
        <w:rPr>
          <w:b/>
          <w:color w:val="000000"/>
        </w:rPr>
        <w:t>okovi se ne smiju ponovljeno primjenjivati ako životinja na njih ne reagira.</w:t>
      </w:r>
    </w:p>
    <w:p w:rsidR="00C110C4" w:rsidRDefault="00C110C4" w:rsidP="007A6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74" w:rsidRPr="00A860F3" w:rsidRDefault="00A860F3" w:rsidP="007A6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F3">
        <w:rPr>
          <w:rFonts w:ascii="Times New Roman" w:hAnsi="Times New Roman" w:cs="Times New Roman"/>
          <w:b/>
          <w:sz w:val="24"/>
          <w:szCs w:val="24"/>
        </w:rPr>
        <w:t>2.</w:t>
      </w:r>
      <w:r w:rsidR="00AD6D74" w:rsidRPr="00A860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017D" w:rsidRPr="00A860F3">
        <w:rPr>
          <w:rFonts w:ascii="Times New Roman" w:hAnsi="Times New Roman" w:cs="Times New Roman"/>
          <w:b/>
          <w:sz w:val="24"/>
          <w:szCs w:val="24"/>
        </w:rPr>
        <w:t>Osposobljenost osobe koja omamljuje životinju</w:t>
      </w:r>
    </w:p>
    <w:p w:rsidR="0095747F" w:rsidRPr="00993281" w:rsidRDefault="0095747F" w:rsidP="007A6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Osoba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koja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provodi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omamljivanje</w:t>
      </w:r>
      <w:r w:rsidR="00BA30BC">
        <w:rPr>
          <w:rFonts w:ascii="Times New Roman" w:hAnsi="Times New Roman" w:cs="Times New Roman"/>
          <w:sz w:val="24"/>
          <w:szCs w:val="24"/>
          <w:lang w:val="pt-PT"/>
        </w:rPr>
        <w:t xml:space="preserve"> i klanje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mora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biti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odgovaraju</w:t>
      </w:r>
      <w:r w:rsidRPr="00993281">
        <w:rPr>
          <w:rFonts w:ascii="Times New Roman" w:hAnsi="Times New Roman" w:cs="Times New Roman"/>
          <w:sz w:val="24"/>
          <w:szCs w:val="24"/>
        </w:rPr>
        <w:t>ć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osposobljena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te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treba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osigurati</w:t>
      </w:r>
      <w:r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993281">
        <w:rPr>
          <w:rFonts w:ascii="Times New Roman" w:hAnsi="Times New Roman" w:cs="Times New Roman"/>
          <w:sz w:val="24"/>
          <w:szCs w:val="24"/>
        </w:rPr>
        <w:t>:</w:t>
      </w:r>
    </w:p>
    <w:p w:rsidR="0095747F" w:rsidRPr="005D017D" w:rsidRDefault="0095747F" w:rsidP="001505C8">
      <w:pPr>
        <w:pStyle w:val="Odlomakpopisa"/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D017D">
        <w:rPr>
          <w:rFonts w:ascii="Times New Roman" w:hAnsi="Times New Roman" w:cs="Times New Roman"/>
          <w:sz w:val="24"/>
          <w:szCs w:val="24"/>
          <w:lang w:val="pt-PT"/>
        </w:rPr>
        <w:t>je životinje pravilno sputana</w:t>
      </w:r>
    </w:p>
    <w:p w:rsidR="0095747F" w:rsidRPr="00993281" w:rsidRDefault="0095747F" w:rsidP="001505C8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je sputana životinja omamljena što je prije moguće</w:t>
      </w:r>
    </w:p>
    <w:p w:rsidR="0095747F" w:rsidRPr="00993281" w:rsidRDefault="0095747F" w:rsidP="001505C8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je oprema koja se upotrebljava za omamljivanje održavana i da se pravilno koristi u skladu s uputama proizvođača, pogotovo s obzirom na vrstu i veličinu životinje</w:t>
      </w:r>
    </w:p>
    <w:p w:rsidR="0095747F" w:rsidRPr="00993281" w:rsidRDefault="0095747F" w:rsidP="001505C8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omamljena životinja iskrvari što je prije moguće</w:t>
      </w:r>
      <w:r w:rsidR="00A73B6E">
        <w:rPr>
          <w:rFonts w:ascii="Times New Roman" w:hAnsi="Times New Roman" w:cs="Times New Roman"/>
          <w:sz w:val="24"/>
          <w:szCs w:val="24"/>
          <w:lang w:val="pt-PT"/>
        </w:rPr>
        <w:t xml:space="preserve"> i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 bez odlaganja</w:t>
      </w:r>
      <w:r w:rsidR="00B5377E">
        <w:rPr>
          <w:rFonts w:ascii="Times New Roman" w:hAnsi="Times New Roman" w:cs="Times New Roman"/>
          <w:sz w:val="24"/>
          <w:szCs w:val="24"/>
          <w:lang w:val="pt-PT"/>
        </w:rPr>
        <w:t xml:space="preserve"> i</w:t>
      </w:r>
    </w:p>
    <w:p w:rsidR="0095747F" w:rsidRPr="00993281" w:rsidRDefault="0095747F" w:rsidP="001505C8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se </w:t>
      </w:r>
      <w:r w:rsidRPr="002E2C24">
        <w:rPr>
          <w:rFonts w:ascii="Times New Roman" w:hAnsi="Times New Roman" w:cs="Times New Roman"/>
          <w:b/>
          <w:sz w:val="24"/>
          <w:szCs w:val="24"/>
          <w:lang w:val="pt-PT"/>
        </w:rPr>
        <w:t>u slučaju nepravilnog omamljivanja postupak omamljivanja odmah ponovi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95747F" w:rsidRDefault="0095747F" w:rsidP="005D017D">
      <w:p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70CED" w:rsidRDefault="00D70CED" w:rsidP="005D017D">
      <w:p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70CED" w:rsidRDefault="00D70CED" w:rsidP="005D017D">
      <w:p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505C8" w:rsidRDefault="001505C8" w:rsidP="005D017D">
      <w:p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5747F" w:rsidRPr="00A860F3" w:rsidRDefault="00A860F3" w:rsidP="00AD6D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0F3">
        <w:rPr>
          <w:rStyle w:val="bold1"/>
          <w:rFonts w:ascii="Times New Roman" w:hAnsi="Times New Roman" w:cs="Times New Roman"/>
          <w:sz w:val="24"/>
          <w:szCs w:val="24"/>
        </w:rPr>
        <w:t>2.</w:t>
      </w:r>
      <w:r w:rsidR="00AD6D74" w:rsidRPr="00A860F3">
        <w:rPr>
          <w:rStyle w:val="bold1"/>
          <w:rFonts w:ascii="Times New Roman" w:hAnsi="Times New Roman" w:cs="Times New Roman"/>
          <w:sz w:val="24"/>
          <w:szCs w:val="24"/>
        </w:rPr>
        <w:t xml:space="preserve">3. </w:t>
      </w:r>
      <w:r w:rsidR="0095747F" w:rsidRPr="00A860F3">
        <w:rPr>
          <w:rStyle w:val="bold1"/>
          <w:rFonts w:ascii="Times New Roman" w:hAnsi="Times New Roman" w:cs="Times New Roman"/>
          <w:sz w:val="24"/>
          <w:szCs w:val="24"/>
        </w:rPr>
        <w:t>Mehaničke metode</w:t>
      </w:r>
      <w:r w:rsidR="0095747F" w:rsidRPr="00A860F3">
        <w:rPr>
          <w:rFonts w:ascii="Times New Roman" w:hAnsi="Times New Roman" w:cs="Times New Roman"/>
          <w:b/>
          <w:bCs/>
          <w:sz w:val="24"/>
          <w:szCs w:val="24"/>
        </w:rPr>
        <w:t xml:space="preserve"> omamljivanja: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5"/>
        <w:gridCol w:w="2353"/>
        <w:gridCol w:w="1148"/>
        <w:gridCol w:w="4003"/>
      </w:tblGrid>
      <w:tr w:rsidR="0095747F" w:rsidRPr="00A73B6E">
        <w:trPr>
          <w:tblCellSpacing w:w="15" w:type="dxa"/>
        </w:trPr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4778AC">
            <w:pPr>
              <w:pStyle w:val="t-9-8-bez-uvl"/>
              <w:jc w:val="both"/>
              <w:rPr>
                <w:b/>
                <w:sz w:val="20"/>
                <w:szCs w:val="20"/>
              </w:rPr>
            </w:pPr>
            <w:r w:rsidRPr="00A860F3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3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4778AC">
            <w:pPr>
              <w:pStyle w:val="t-9-8-bez-uvl"/>
              <w:jc w:val="both"/>
              <w:rPr>
                <w:b/>
                <w:sz w:val="20"/>
                <w:szCs w:val="20"/>
              </w:rPr>
            </w:pPr>
            <w:r w:rsidRPr="00A860F3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4778AC">
            <w:pPr>
              <w:pStyle w:val="t-9-8-bez-uvl"/>
              <w:jc w:val="both"/>
              <w:rPr>
                <w:b/>
                <w:sz w:val="20"/>
                <w:szCs w:val="20"/>
              </w:rPr>
            </w:pPr>
            <w:r w:rsidRPr="00A860F3">
              <w:rPr>
                <w:b/>
                <w:sz w:val="20"/>
                <w:szCs w:val="20"/>
              </w:rPr>
              <w:t>Uvjeti upotrebe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4778AC">
            <w:pPr>
              <w:pStyle w:val="t-9-8-bez-uvl"/>
              <w:jc w:val="both"/>
              <w:rPr>
                <w:b/>
                <w:sz w:val="20"/>
                <w:szCs w:val="20"/>
              </w:rPr>
            </w:pPr>
            <w:r w:rsidRPr="00A860F3">
              <w:rPr>
                <w:b/>
                <w:sz w:val="20"/>
                <w:szCs w:val="20"/>
              </w:rPr>
              <w:t>Što je važno pratiti</w:t>
            </w:r>
          </w:p>
        </w:tc>
      </w:tr>
      <w:tr w:rsidR="0095747F" w:rsidRPr="00993281">
        <w:trPr>
          <w:tblCellSpacing w:w="15" w:type="dxa"/>
        </w:trPr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  <w:r w:rsidRPr="00A860F3">
              <w:rPr>
                <w:sz w:val="20"/>
                <w:szCs w:val="20"/>
              </w:rPr>
              <w:t>Pištolj za omamljivanje s penetrirajućim klinom</w:t>
            </w:r>
          </w:p>
        </w:tc>
        <w:tc>
          <w:tcPr>
            <w:tcW w:w="23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2E2C24">
            <w:pPr>
              <w:pStyle w:val="t-9-8-bez-uvl"/>
              <w:rPr>
                <w:sz w:val="20"/>
                <w:szCs w:val="20"/>
              </w:rPr>
            </w:pPr>
            <w:r w:rsidRPr="00A860F3">
              <w:rPr>
                <w:sz w:val="20"/>
                <w:szCs w:val="20"/>
              </w:rPr>
              <w:t>Izaziva značajno i nepovratno oštećenje mozga izazvano šokom i prodorom klina pištolja u mozak.</w:t>
            </w:r>
          </w:p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  <w:r w:rsidRPr="00A860F3">
              <w:rPr>
                <w:sz w:val="20"/>
                <w:szCs w:val="20"/>
              </w:rPr>
              <w:t>Koristi se samo za  omamljivanje.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  <w:r w:rsidRPr="00A860F3">
              <w:rPr>
                <w:sz w:val="20"/>
                <w:szCs w:val="20"/>
              </w:rPr>
              <w:t>Za svinje.</w:t>
            </w:r>
          </w:p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  <w:r w:rsidRPr="00A860F3">
              <w:rPr>
                <w:sz w:val="20"/>
                <w:szCs w:val="20"/>
              </w:rPr>
              <w:t>Mjesto primjene i smjer pucnja.</w:t>
            </w:r>
          </w:p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A860F3">
              <w:rPr>
                <w:sz w:val="20"/>
                <w:szCs w:val="20"/>
              </w:rPr>
              <w:t>Primjerena brzina, izlazna dužina i promjer klina pištolja usklađena s veličinom i vrstom životinje.</w:t>
            </w:r>
          </w:p>
          <w:bookmarkEnd w:id="1"/>
          <w:bookmarkEnd w:id="2"/>
          <w:p w:rsidR="0095747F" w:rsidRPr="00A860F3" w:rsidRDefault="0095747F" w:rsidP="006D11FC">
            <w:pPr>
              <w:pStyle w:val="t-9-8-bez-uvl"/>
              <w:rPr>
                <w:sz w:val="20"/>
                <w:szCs w:val="20"/>
              </w:rPr>
            </w:pPr>
            <w:r w:rsidRPr="00A860F3">
              <w:rPr>
                <w:sz w:val="20"/>
                <w:szCs w:val="20"/>
              </w:rPr>
              <w:t>Najdulje vrijeme od omamljivanja do klanja/ usmrćivanja.</w:t>
            </w:r>
          </w:p>
        </w:tc>
      </w:tr>
    </w:tbl>
    <w:p w:rsidR="00BF7A6D" w:rsidRPr="00993281" w:rsidRDefault="00A860F3" w:rsidP="00AD6D74">
      <w:pPr>
        <w:pStyle w:val="t-9-8-bez-uvl"/>
        <w:rPr>
          <w:b/>
          <w:bCs/>
        </w:rPr>
      </w:pPr>
      <w:r>
        <w:rPr>
          <w:b/>
          <w:bCs/>
        </w:rPr>
        <w:t>2.</w:t>
      </w:r>
      <w:r w:rsidR="00AD6D74">
        <w:rPr>
          <w:b/>
          <w:bCs/>
        </w:rPr>
        <w:t xml:space="preserve">3.1. </w:t>
      </w:r>
      <w:r w:rsidR="00BF7A6D" w:rsidRPr="00993281">
        <w:rPr>
          <w:b/>
          <w:bCs/>
        </w:rPr>
        <w:t>Mjesto primjene i smjer pucnja</w:t>
      </w:r>
    </w:p>
    <w:p w:rsidR="00902D03" w:rsidRDefault="00F8553C" w:rsidP="00F8553C">
      <w:pPr>
        <w:pStyle w:val="t-9-8-bez-uvl"/>
        <w:spacing w:before="0" w:beforeAutospacing="0" w:after="0" w:afterAutospacing="0"/>
        <w:rPr>
          <w:bCs/>
          <w:sz w:val="20"/>
          <w:szCs w:val="20"/>
        </w:rPr>
      </w:pPr>
      <w:r w:rsidRPr="00A45176">
        <w:rPr>
          <w:noProof/>
        </w:rPr>
        <w:drawing>
          <wp:inline distT="0" distB="0" distL="0" distR="0" wp14:anchorId="52F0765E" wp14:editId="6DF9E669">
            <wp:extent cx="5756910" cy="185293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6D" w:rsidRDefault="00BF7A6D" w:rsidP="00811F09">
      <w:pPr>
        <w:pStyle w:val="t-9-8-bez-uvl"/>
        <w:jc w:val="both"/>
      </w:pPr>
      <w:r w:rsidRPr="00993281">
        <w:t xml:space="preserve">Optimalan smještaj </w:t>
      </w:r>
      <w:r w:rsidR="00A73B6E" w:rsidRPr="00993281">
        <w:t>p</w:t>
      </w:r>
      <w:r w:rsidR="00A73B6E">
        <w:t>ištolja</w:t>
      </w:r>
      <w:r w:rsidR="00A73B6E" w:rsidRPr="00993281">
        <w:t xml:space="preserve"> </w:t>
      </w:r>
      <w:r w:rsidRPr="00993281">
        <w:t>za omamljivanje kod svinje je 2 cm iznad sjecišta uzdužne središnje linije glave i linije koja povezuje unutarnje kutove očiju (točno iznad očiju)</w:t>
      </w:r>
      <w:r w:rsidR="00A73B6E">
        <w:t xml:space="preserve">, </w:t>
      </w:r>
      <w:r w:rsidRPr="00993281">
        <w:t>usmjereno ravno prema repu (kralježnici).</w:t>
      </w:r>
      <w:r w:rsidR="002A145E">
        <w:t xml:space="preserve"> Kako svinje rastu i postaju starije sinusi lubanje se šire, a kosti lubanje postaju deblje i čvršće. Za </w:t>
      </w:r>
      <w:r w:rsidR="002742A9">
        <w:t xml:space="preserve">učinkovito </w:t>
      </w:r>
      <w:r w:rsidR="002A145E">
        <w:t xml:space="preserve">omamljivanje većih i starijih krmača i nerasta  </w:t>
      </w:r>
      <w:r w:rsidR="004E184F">
        <w:t>potrebno je odabrati primjerenu veličinu pištolja za omamljivanje s klinom veće duljine i promjera te koristiti jače punjenje.</w:t>
      </w:r>
      <w:r w:rsidR="002742A9">
        <w:t xml:space="preserve"> Ukoliko nije moguće osigurati pištolj za omamljivanje primjeren veličini životinje, potrebno je osigurati klanje svinja u klaonici koja posjeduje primjerenu opremu za klanje takvih životinja.</w:t>
      </w:r>
    </w:p>
    <w:p w:rsidR="001619CE" w:rsidRPr="00AD6D74" w:rsidRDefault="00A860F3" w:rsidP="00AD6D74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2.</w:t>
      </w:r>
      <w:r w:rsidR="00AD6D7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3.2. </w:t>
      </w:r>
      <w:r w:rsidR="001619CE" w:rsidRPr="00AD6D74">
        <w:rPr>
          <w:rFonts w:ascii="Times New Roman" w:hAnsi="Times New Roman" w:cs="Times New Roman"/>
          <w:b/>
          <w:bCs/>
          <w:sz w:val="24"/>
          <w:szCs w:val="24"/>
          <w:lang w:val="pt-PT"/>
        </w:rPr>
        <w:t>Provjera omamljivanja</w:t>
      </w:r>
    </w:p>
    <w:p w:rsidR="001619CE" w:rsidRPr="001619CE" w:rsidRDefault="001619CE" w:rsidP="00AD6D74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1619CE">
        <w:rPr>
          <w:rFonts w:ascii="Times New Roman" w:hAnsi="Times New Roman" w:cs="Times New Roman"/>
          <w:b/>
          <w:bCs/>
          <w:sz w:val="24"/>
          <w:szCs w:val="24"/>
          <w:lang w:val="pt-PT"/>
        </w:rPr>
        <w:t>Odmah nakon omamljivanja životinje</w:t>
      </w:r>
      <w:r w:rsidR="00C13F0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, </w:t>
      </w:r>
      <w:r w:rsidR="00051B12" w:rsidRPr="00051B12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osoba koja je omamila životinju</w:t>
      </w:r>
      <w:r w:rsidR="00051B12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, bilo </w:t>
      </w:r>
      <w:r w:rsidR="00532CBE">
        <w:rPr>
          <w:rFonts w:ascii="Times New Roman" w:hAnsi="Times New Roman" w:cs="Times New Roman"/>
          <w:b/>
          <w:sz w:val="24"/>
          <w:szCs w:val="24"/>
        </w:rPr>
        <w:t>posjednik</w:t>
      </w:r>
      <w:r w:rsidRPr="001619CE">
        <w:rPr>
          <w:rFonts w:ascii="Times New Roman" w:hAnsi="Times New Roman" w:cs="Times New Roman"/>
          <w:b/>
          <w:sz w:val="24"/>
          <w:szCs w:val="24"/>
        </w:rPr>
        <w:t xml:space="preserve"> životinje ili osoba </w:t>
      </w:r>
      <w:r w:rsidR="00051B12">
        <w:rPr>
          <w:rFonts w:ascii="Times New Roman" w:hAnsi="Times New Roman" w:cs="Times New Roman"/>
          <w:b/>
          <w:sz w:val="24"/>
          <w:szCs w:val="24"/>
        </w:rPr>
        <w:t xml:space="preserve">koja je </w:t>
      </w:r>
      <w:r w:rsidRPr="001619CE">
        <w:rPr>
          <w:rFonts w:ascii="Times New Roman" w:hAnsi="Times New Roman" w:cs="Times New Roman"/>
          <w:b/>
          <w:sz w:val="24"/>
          <w:szCs w:val="24"/>
        </w:rPr>
        <w:t xml:space="preserve">pod odgovornošću i nadzorom </w:t>
      </w:r>
      <w:r w:rsidR="00532CBE">
        <w:rPr>
          <w:rFonts w:ascii="Times New Roman" w:hAnsi="Times New Roman" w:cs="Times New Roman"/>
          <w:b/>
          <w:sz w:val="24"/>
          <w:szCs w:val="24"/>
        </w:rPr>
        <w:t>posjednik</w:t>
      </w:r>
      <w:r w:rsidRPr="001619CE">
        <w:rPr>
          <w:rFonts w:ascii="Times New Roman" w:hAnsi="Times New Roman" w:cs="Times New Roman"/>
          <w:b/>
          <w:sz w:val="24"/>
          <w:szCs w:val="24"/>
        </w:rPr>
        <w:t>a</w:t>
      </w:r>
      <w:r w:rsidR="00C13F05">
        <w:rPr>
          <w:rFonts w:ascii="Times New Roman" w:hAnsi="Times New Roman" w:cs="Times New Roman"/>
          <w:b/>
          <w:sz w:val="24"/>
          <w:szCs w:val="24"/>
        </w:rPr>
        <w:t xml:space="preserve"> provela omamljivanje</w:t>
      </w:r>
      <w:r w:rsidRPr="00161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11B1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dužna je provjeriti učinkovitost omamljivanja</w:t>
      </w:r>
      <w:r w:rsidRPr="001619C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. </w:t>
      </w:r>
    </w:p>
    <w:p w:rsidR="00ED5CB7" w:rsidRDefault="00ED5CB7" w:rsidP="001619CE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5747F" w:rsidRPr="00993281" w:rsidRDefault="00A860F3" w:rsidP="001619CE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2.</w:t>
      </w:r>
      <w:r w:rsidR="00AD6D7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3.2.1.  </w:t>
      </w:r>
      <w:r w:rsidR="0095747F" w:rsidRPr="00993281">
        <w:rPr>
          <w:rFonts w:ascii="Times New Roman" w:hAnsi="Times New Roman" w:cs="Times New Roman"/>
          <w:b/>
          <w:bCs/>
          <w:sz w:val="24"/>
          <w:szCs w:val="24"/>
          <w:lang w:val="pt-PT"/>
        </w:rPr>
        <w:t>Znakovi</w:t>
      </w:r>
      <w:r w:rsidR="0095747F" w:rsidRPr="00993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9CE">
        <w:rPr>
          <w:rFonts w:ascii="Times New Roman" w:hAnsi="Times New Roman" w:cs="Times New Roman"/>
          <w:b/>
          <w:bCs/>
          <w:sz w:val="24"/>
          <w:szCs w:val="24"/>
          <w:lang w:val="pt-PT"/>
        </w:rPr>
        <w:t>učinkovitog</w:t>
      </w:r>
      <w:r w:rsidR="0095747F" w:rsidRPr="00993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b/>
          <w:bCs/>
          <w:sz w:val="24"/>
          <w:szCs w:val="24"/>
          <w:lang w:val="pt-PT"/>
        </w:rPr>
        <w:t>omamljivanja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pri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upotrebi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pribora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za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mehani</w:t>
      </w:r>
      <w:r w:rsidR="0095747F" w:rsidRPr="00993281">
        <w:rPr>
          <w:rFonts w:ascii="Times New Roman" w:hAnsi="Times New Roman" w:cs="Times New Roman"/>
          <w:sz w:val="24"/>
          <w:szCs w:val="24"/>
        </w:rPr>
        <w:t>č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ko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omamljivanje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su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sljede</w:t>
      </w:r>
      <w:r w:rsidR="0095747F" w:rsidRPr="00993281">
        <w:rPr>
          <w:rFonts w:ascii="Times New Roman" w:hAnsi="Times New Roman" w:cs="Times New Roman"/>
          <w:sz w:val="24"/>
          <w:szCs w:val="24"/>
        </w:rPr>
        <w:t>ć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95747F" w:rsidRPr="00993281">
        <w:rPr>
          <w:rFonts w:ascii="Times New Roman" w:hAnsi="Times New Roman" w:cs="Times New Roman"/>
          <w:sz w:val="24"/>
          <w:szCs w:val="24"/>
        </w:rPr>
        <w:t>:</w:t>
      </w:r>
    </w:p>
    <w:p w:rsidR="0095747F" w:rsidRPr="00993281" w:rsidRDefault="0095747F" w:rsidP="001505C8">
      <w:pPr>
        <w:numPr>
          <w:ilvl w:val="0"/>
          <w:numId w:val="14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životinja se trenutno ruši i ne pokušava se dići</w:t>
      </w:r>
    </w:p>
    <w:p w:rsidR="0095747F" w:rsidRPr="00993281" w:rsidRDefault="00500FC2" w:rsidP="001505C8">
      <w:pPr>
        <w:numPr>
          <w:ilvl w:val="0"/>
          <w:numId w:val="14"/>
        </w:numPr>
        <w:tabs>
          <w:tab w:val="clear" w:pos="720"/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odmah nakon pucnja 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>tijelo postaj</w:t>
      </w:r>
      <w:r w:rsidR="007A66B7" w:rsidRPr="00993281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 ukočen</w:t>
      </w:r>
      <w:r w:rsidR="007A66B7" w:rsidRPr="00993281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sa stražnjim nogama</w:t>
      </w:r>
      <w:r w:rsidR="00FB622A">
        <w:rPr>
          <w:rFonts w:ascii="Times New Roman" w:hAnsi="Times New Roman" w:cs="Times New Roman"/>
          <w:sz w:val="24"/>
          <w:szCs w:val="24"/>
          <w:lang w:val="pt-PT"/>
        </w:rPr>
        <w:t xml:space="preserve"> stisnutim uz tijelo</w:t>
      </w:r>
      <w:r w:rsidR="0095747F"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5747F" w:rsidRPr="00993281" w:rsidRDefault="0095747F" w:rsidP="001505C8">
      <w:pPr>
        <w:numPr>
          <w:ilvl w:val="0"/>
          <w:numId w:val="14"/>
        </w:numPr>
        <w:tabs>
          <w:tab w:val="left" w:pos="0"/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prestaje normalno ritmičko disanje (</w:t>
      </w:r>
      <w:r w:rsidR="007A66B7" w:rsidRPr="00993281">
        <w:rPr>
          <w:rFonts w:ascii="Times New Roman" w:hAnsi="Times New Roman" w:cs="Times New Roman"/>
          <w:sz w:val="24"/>
          <w:szCs w:val="24"/>
          <w:lang w:val="pt-PT"/>
        </w:rPr>
        <w:t>nekoliko udisaja u nepravilnim razmacima ne treba smatrati pravilnim disanjem – to je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 nepravilno </w:t>
      </w:r>
      <w:r w:rsidR="001619CE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>agonalno</w:t>
      </w:r>
      <w:r w:rsidR="001619CE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 disanje – traje kratko)</w:t>
      </w:r>
    </w:p>
    <w:p w:rsidR="00CC4CB6" w:rsidRPr="00993281" w:rsidRDefault="0095747F" w:rsidP="001505C8">
      <w:pPr>
        <w:numPr>
          <w:ilvl w:val="0"/>
          <w:numId w:val="14"/>
        </w:numPr>
        <w:tabs>
          <w:tab w:val="left" w:pos="0"/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93281">
        <w:rPr>
          <w:rFonts w:ascii="Times New Roman" w:hAnsi="Times New Roman" w:cs="Times New Roman"/>
          <w:sz w:val="24"/>
          <w:szCs w:val="24"/>
          <w:lang w:val="nb-NO"/>
        </w:rPr>
        <w:t>pogled ukočen i bez treptanja</w:t>
      </w:r>
      <w:r w:rsidR="009D4048"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9D4048" w:rsidRPr="00993281" w:rsidRDefault="009D4048" w:rsidP="001505C8">
      <w:pPr>
        <w:numPr>
          <w:ilvl w:val="0"/>
          <w:numId w:val="14"/>
        </w:numPr>
        <w:tabs>
          <w:tab w:val="left" w:pos="0"/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zjenica oka proširena (ako se usmjeri svjetlost baterije u oko </w:t>
      </w:r>
      <w:r w:rsidR="002A64E7" w:rsidRPr="00993281">
        <w:rPr>
          <w:rFonts w:ascii="Times New Roman" w:hAnsi="Times New Roman" w:cs="Times New Roman"/>
          <w:sz w:val="24"/>
          <w:szCs w:val="24"/>
          <w:lang w:val="nb-NO"/>
        </w:rPr>
        <w:t>zjenica se neće suziti</w:t>
      </w:r>
      <w:r w:rsidRPr="00993281">
        <w:rPr>
          <w:rFonts w:ascii="Times New Roman" w:hAnsi="Times New Roman" w:cs="Times New Roman"/>
          <w:sz w:val="24"/>
          <w:szCs w:val="24"/>
          <w:lang w:val="nb-NO"/>
        </w:rPr>
        <w:t>)</w:t>
      </w:r>
    </w:p>
    <w:p w:rsidR="009D4048" w:rsidRPr="00993281" w:rsidRDefault="009D4048" w:rsidP="001505C8">
      <w:pPr>
        <w:numPr>
          <w:ilvl w:val="0"/>
          <w:numId w:val="14"/>
        </w:numPr>
        <w:tabs>
          <w:tab w:val="left" w:pos="0"/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93281">
        <w:rPr>
          <w:rFonts w:ascii="Times New Roman" w:hAnsi="Times New Roman" w:cs="Times New Roman"/>
          <w:sz w:val="24"/>
          <w:szCs w:val="24"/>
          <w:lang w:val="nb-NO"/>
        </w:rPr>
        <w:t>nema treptanja nakon doticanja rožnice oka npr. vrškom prsta</w:t>
      </w:r>
      <w:r w:rsidR="001619CE">
        <w:rPr>
          <w:rFonts w:ascii="Times New Roman" w:hAnsi="Times New Roman" w:cs="Times New Roman"/>
          <w:sz w:val="24"/>
          <w:szCs w:val="24"/>
          <w:lang w:val="nb-NO"/>
        </w:rPr>
        <w:t>/olovke</w:t>
      </w:r>
      <w:r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 (paziti da se ne dotakne gornji ili donji kapak ili okolno tkivo).</w:t>
      </w:r>
    </w:p>
    <w:p w:rsidR="00F524AE" w:rsidRPr="00993281" w:rsidRDefault="00A860F3" w:rsidP="001619CE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2.</w:t>
      </w:r>
      <w:r w:rsidR="00AD6D74">
        <w:rPr>
          <w:rFonts w:ascii="Times New Roman" w:hAnsi="Times New Roman" w:cs="Times New Roman"/>
          <w:b/>
          <w:sz w:val="24"/>
          <w:szCs w:val="24"/>
          <w:lang w:val="nb-NO"/>
        </w:rPr>
        <w:t xml:space="preserve">3.2.2. </w:t>
      </w:r>
      <w:r w:rsidR="00F524AE" w:rsidRPr="00993281">
        <w:rPr>
          <w:rFonts w:ascii="Times New Roman" w:hAnsi="Times New Roman" w:cs="Times New Roman"/>
          <w:b/>
          <w:sz w:val="24"/>
          <w:szCs w:val="24"/>
          <w:lang w:val="nb-NO"/>
        </w:rPr>
        <w:t>Znakovi neučinkovitog omamljivanja</w:t>
      </w:r>
      <w:r w:rsidR="00F524AE"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pri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upotrebi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pribora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za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mehani</w:t>
      </w:r>
      <w:r w:rsidR="00F524AE" w:rsidRPr="00993281">
        <w:rPr>
          <w:rFonts w:ascii="Times New Roman" w:hAnsi="Times New Roman" w:cs="Times New Roman"/>
          <w:sz w:val="24"/>
          <w:szCs w:val="24"/>
        </w:rPr>
        <w:t>č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ko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omamljivanje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su</w:t>
      </w:r>
      <w:r w:rsidR="00F524AE" w:rsidRPr="00993281">
        <w:rPr>
          <w:rFonts w:ascii="Times New Roman" w:hAnsi="Times New Roman" w:cs="Times New Roman"/>
          <w:sz w:val="24"/>
          <w:szCs w:val="24"/>
        </w:rPr>
        <w:t xml:space="preserve"> 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sljede</w:t>
      </w:r>
      <w:r w:rsidR="00F524AE" w:rsidRPr="00993281">
        <w:rPr>
          <w:rFonts w:ascii="Times New Roman" w:hAnsi="Times New Roman" w:cs="Times New Roman"/>
          <w:sz w:val="24"/>
          <w:szCs w:val="24"/>
        </w:rPr>
        <w:t>ć</w:t>
      </w:r>
      <w:r w:rsidR="00F524AE" w:rsidRPr="00993281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F524AE" w:rsidRPr="00993281">
        <w:rPr>
          <w:rFonts w:ascii="Times New Roman" w:hAnsi="Times New Roman" w:cs="Times New Roman"/>
          <w:sz w:val="24"/>
          <w:szCs w:val="24"/>
        </w:rPr>
        <w:t>:</w:t>
      </w:r>
    </w:p>
    <w:p w:rsidR="00A22034" w:rsidRPr="00993281" w:rsidRDefault="00F56965" w:rsidP="001505C8">
      <w:pPr>
        <w:pStyle w:val="Odlomakpopisa"/>
        <w:numPr>
          <w:ilvl w:val="1"/>
          <w:numId w:val="15"/>
        </w:numPr>
        <w:tabs>
          <w:tab w:val="left" w:pos="0"/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životinja podiže glavu ili pokušava ustati</w:t>
      </w:r>
    </w:p>
    <w:p w:rsidR="003D652A" w:rsidRPr="00993281" w:rsidRDefault="00F56965" w:rsidP="001505C8">
      <w:pPr>
        <w:pStyle w:val="Odlomakpopisa"/>
        <w:numPr>
          <w:ilvl w:val="1"/>
          <w:numId w:val="15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pt-PT"/>
        </w:rPr>
        <w:t>životinja diše u pravilnim razmacima</w:t>
      </w:r>
      <w:r w:rsidR="00A22034" w:rsidRPr="009932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D652A" w:rsidRPr="00993281" w:rsidRDefault="00F524AE" w:rsidP="001505C8">
      <w:pPr>
        <w:pStyle w:val="Odlomakpopisa"/>
        <w:numPr>
          <w:ilvl w:val="1"/>
          <w:numId w:val="15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pogled </w:t>
      </w:r>
      <w:r w:rsidR="00F56965"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nije </w:t>
      </w:r>
      <w:r w:rsidRPr="00993281">
        <w:rPr>
          <w:rFonts w:ascii="Times New Roman" w:hAnsi="Times New Roman" w:cs="Times New Roman"/>
          <w:sz w:val="24"/>
          <w:szCs w:val="24"/>
          <w:lang w:val="nb-NO"/>
        </w:rPr>
        <w:t>ukočen</w:t>
      </w:r>
      <w:r w:rsidR="00F56965"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 i prati zbivanja </w:t>
      </w:r>
      <w:r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F524AE" w:rsidRPr="00993281" w:rsidRDefault="00F56965" w:rsidP="001505C8">
      <w:pPr>
        <w:pStyle w:val="Odlomakpopisa"/>
        <w:numPr>
          <w:ilvl w:val="1"/>
          <w:numId w:val="15"/>
        </w:numPr>
        <w:tabs>
          <w:tab w:val="left" w:pos="0"/>
          <w:tab w:val="left" w:pos="993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životinja trepće pri pokušaju doticanja oka </w:t>
      </w:r>
      <w:r w:rsidR="00F524AE" w:rsidRPr="00993281">
        <w:rPr>
          <w:rFonts w:ascii="Times New Roman" w:hAnsi="Times New Roman" w:cs="Times New Roman"/>
          <w:sz w:val="24"/>
          <w:szCs w:val="24"/>
          <w:lang w:val="nb-NO"/>
        </w:rPr>
        <w:t>npr. vrškom prsta</w:t>
      </w:r>
      <w:r w:rsidR="00051B12">
        <w:rPr>
          <w:rFonts w:ascii="Times New Roman" w:hAnsi="Times New Roman" w:cs="Times New Roman"/>
          <w:sz w:val="24"/>
          <w:szCs w:val="24"/>
          <w:lang w:val="nb-NO"/>
        </w:rPr>
        <w:t>/olovke</w:t>
      </w:r>
      <w:r w:rsidR="00F524AE" w:rsidRPr="00993281">
        <w:rPr>
          <w:rFonts w:ascii="Times New Roman" w:hAnsi="Times New Roman" w:cs="Times New Roman"/>
          <w:sz w:val="24"/>
          <w:szCs w:val="24"/>
          <w:lang w:val="nb-NO"/>
        </w:rPr>
        <w:t xml:space="preserve"> (paziti da se ne dotakne gornji ili donji kapak ili okolno tkivo).</w:t>
      </w:r>
    </w:p>
    <w:p w:rsidR="0095747F" w:rsidRPr="00AD6D74" w:rsidRDefault="00A860F3" w:rsidP="00AD6D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D6D7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5747F" w:rsidRPr="00AD6D74">
        <w:rPr>
          <w:rFonts w:ascii="Times New Roman" w:hAnsi="Times New Roman" w:cs="Times New Roman"/>
          <w:b/>
          <w:bCs/>
          <w:sz w:val="24"/>
          <w:szCs w:val="24"/>
        </w:rPr>
        <w:t>Najdulje vrijeme od omamljivanja do klanja/usmrćivanja</w:t>
      </w:r>
    </w:p>
    <w:p w:rsidR="0095747F" w:rsidRPr="005A47F4" w:rsidRDefault="0095747F" w:rsidP="00AD6D74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F4">
        <w:rPr>
          <w:rFonts w:ascii="Times New Roman" w:hAnsi="Times New Roman" w:cs="Times New Roman"/>
          <w:b/>
          <w:sz w:val="24"/>
          <w:szCs w:val="24"/>
        </w:rPr>
        <w:t>Životinje je</w:t>
      </w:r>
      <w:r w:rsidR="00C138C3" w:rsidRPr="005A47F4">
        <w:rPr>
          <w:rFonts w:ascii="Times New Roman" w:hAnsi="Times New Roman" w:cs="Times New Roman"/>
          <w:b/>
          <w:sz w:val="24"/>
          <w:szCs w:val="24"/>
        </w:rPr>
        <w:t xml:space="preserve"> nakon omamljivanja</w:t>
      </w:r>
      <w:r w:rsidRPr="005A47F4">
        <w:rPr>
          <w:rFonts w:ascii="Times New Roman" w:hAnsi="Times New Roman" w:cs="Times New Roman"/>
          <w:b/>
          <w:sz w:val="24"/>
          <w:szCs w:val="24"/>
        </w:rPr>
        <w:t xml:space="preserve"> potrebno zaklati odmah</w:t>
      </w:r>
      <w:r w:rsidR="00691714" w:rsidRPr="005A47F4">
        <w:rPr>
          <w:rFonts w:ascii="Times New Roman" w:hAnsi="Times New Roman" w:cs="Times New Roman"/>
          <w:b/>
          <w:sz w:val="24"/>
          <w:szCs w:val="24"/>
        </w:rPr>
        <w:t xml:space="preserve">, a najdulje za </w:t>
      </w:r>
      <w:r w:rsidR="005515D7" w:rsidRPr="005A47F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91714" w:rsidRPr="005A47F4">
        <w:rPr>
          <w:rFonts w:ascii="Times New Roman" w:hAnsi="Times New Roman" w:cs="Times New Roman"/>
          <w:b/>
          <w:sz w:val="24"/>
          <w:szCs w:val="24"/>
        </w:rPr>
        <w:t>sekundi</w:t>
      </w:r>
      <w:r w:rsidRPr="005A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12" w:rsidRPr="005A47F4">
        <w:rPr>
          <w:rFonts w:ascii="Times New Roman" w:hAnsi="Times New Roman" w:cs="Times New Roman"/>
          <w:b/>
          <w:sz w:val="24"/>
          <w:szCs w:val="24"/>
        </w:rPr>
        <w:t xml:space="preserve">nakon početka omamljivanja </w:t>
      </w:r>
      <w:r w:rsidRPr="005A47F4">
        <w:rPr>
          <w:rFonts w:ascii="Times New Roman" w:hAnsi="Times New Roman" w:cs="Times New Roman"/>
          <w:b/>
          <w:sz w:val="24"/>
          <w:szCs w:val="24"/>
        </w:rPr>
        <w:t xml:space="preserve">tako da iskrvare </w:t>
      </w:r>
      <w:r w:rsidR="00051B12" w:rsidRPr="005A47F4">
        <w:rPr>
          <w:rFonts w:ascii="Times New Roman" w:hAnsi="Times New Roman" w:cs="Times New Roman"/>
          <w:b/>
          <w:sz w:val="24"/>
          <w:szCs w:val="24"/>
        </w:rPr>
        <w:t>(</w:t>
      </w:r>
      <w:r w:rsidR="00051B12" w:rsidRPr="00EB71A8">
        <w:rPr>
          <w:rFonts w:ascii="Times New Roman" w:hAnsi="Times New Roman" w:cs="Times New Roman"/>
          <w:sz w:val="24"/>
          <w:szCs w:val="24"/>
        </w:rPr>
        <w:t>budu usmrćene</w:t>
      </w:r>
      <w:r w:rsidR="00051B12" w:rsidRPr="005A47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A47F4">
        <w:rPr>
          <w:rFonts w:ascii="Times New Roman" w:hAnsi="Times New Roman" w:cs="Times New Roman"/>
          <w:b/>
          <w:sz w:val="24"/>
          <w:szCs w:val="24"/>
        </w:rPr>
        <w:t>prije nego se vrate svijesti.</w:t>
      </w:r>
    </w:p>
    <w:p w:rsidR="0015768C" w:rsidRDefault="00C138C3" w:rsidP="00D70CED">
      <w:pPr>
        <w:tabs>
          <w:tab w:val="left" w:pos="0"/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klanja se m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oraju prerezati </w:t>
      </w:r>
      <w:r w:rsidR="00136248" w:rsidRPr="00051B12">
        <w:rPr>
          <w:rFonts w:ascii="Times New Roman" w:hAnsi="Times New Roman" w:cs="Times New Roman"/>
          <w:b/>
          <w:sz w:val="24"/>
          <w:szCs w:val="24"/>
        </w:rPr>
        <w:t>dvije karotidne arterije</w:t>
      </w:r>
      <w:r w:rsidR="00136248" w:rsidRPr="00993281">
        <w:rPr>
          <w:rFonts w:ascii="Times New Roman" w:hAnsi="Times New Roman" w:cs="Times New Roman"/>
          <w:sz w:val="24"/>
          <w:szCs w:val="24"/>
        </w:rPr>
        <w:t xml:space="preserve"> s obje strane vrata</w:t>
      </w:r>
      <w:r w:rsidR="00630047">
        <w:rPr>
          <w:rFonts w:ascii="Times New Roman" w:hAnsi="Times New Roman" w:cs="Times New Roman"/>
          <w:sz w:val="24"/>
          <w:szCs w:val="24"/>
        </w:rPr>
        <w:t xml:space="preserve"> (broj 1) na slici)</w:t>
      </w:r>
      <w:r w:rsidR="00136248" w:rsidRPr="00993281">
        <w:rPr>
          <w:rFonts w:ascii="Times New Roman" w:hAnsi="Times New Roman" w:cs="Times New Roman"/>
          <w:sz w:val="24"/>
          <w:szCs w:val="24"/>
        </w:rPr>
        <w:t xml:space="preserve"> ili </w:t>
      </w:r>
      <w:r w:rsidR="0095747F" w:rsidRPr="00051B12">
        <w:rPr>
          <w:rFonts w:ascii="Times New Roman" w:hAnsi="Times New Roman" w:cs="Times New Roman"/>
          <w:b/>
          <w:sz w:val="24"/>
          <w:szCs w:val="24"/>
        </w:rPr>
        <w:t>krvne žile</w:t>
      </w:r>
      <w:r w:rsidR="00CC4CB6" w:rsidRPr="0005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48" w:rsidRPr="00051B12">
        <w:rPr>
          <w:rFonts w:ascii="Times New Roman" w:hAnsi="Times New Roman" w:cs="Times New Roman"/>
          <w:b/>
          <w:sz w:val="24"/>
          <w:szCs w:val="24"/>
        </w:rPr>
        <w:t>iz koj</w:t>
      </w:r>
      <w:r w:rsidR="00CC4CB6" w:rsidRPr="00051B12">
        <w:rPr>
          <w:rFonts w:ascii="Times New Roman" w:hAnsi="Times New Roman" w:cs="Times New Roman"/>
          <w:b/>
          <w:sz w:val="24"/>
          <w:szCs w:val="24"/>
        </w:rPr>
        <w:t>i</w:t>
      </w:r>
      <w:r w:rsidR="00136248" w:rsidRPr="00051B12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051B12">
        <w:rPr>
          <w:rFonts w:ascii="Times New Roman" w:hAnsi="Times New Roman" w:cs="Times New Roman"/>
          <w:b/>
          <w:sz w:val="24"/>
          <w:szCs w:val="24"/>
        </w:rPr>
        <w:t>arterije</w:t>
      </w:r>
      <w:r w:rsidR="00136248" w:rsidRPr="00051B12">
        <w:rPr>
          <w:rFonts w:ascii="Times New Roman" w:hAnsi="Times New Roman" w:cs="Times New Roman"/>
          <w:b/>
          <w:sz w:val="24"/>
          <w:szCs w:val="24"/>
        </w:rPr>
        <w:t xml:space="preserve"> izlaze</w:t>
      </w:r>
      <w:r w:rsidR="00630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47" w:rsidRPr="00EB71A8">
        <w:rPr>
          <w:rFonts w:ascii="Times New Roman" w:hAnsi="Times New Roman" w:cs="Times New Roman"/>
          <w:sz w:val="24"/>
          <w:szCs w:val="24"/>
        </w:rPr>
        <w:t>(</w:t>
      </w:r>
      <w:r w:rsidR="00630047">
        <w:rPr>
          <w:rFonts w:ascii="Times New Roman" w:hAnsi="Times New Roman" w:cs="Times New Roman"/>
          <w:sz w:val="24"/>
          <w:szCs w:val="24"/>
        </w:rPr>
        <w:t>broj 2) na slici)</w:t>
      </w:r>
      <w:r w:rsidR="002A64E7" w:rsidRPr="00993281">
        <w:rPr>
          <w:rFonts w:ascii="Times New Roman" w:hAnsi="Times New Roman" w:cs="Times New Roman"/>
          <w:sz w:val="24"/>
          <w:szCs w:val="24"/>
        </w:rPr>
        <w:t>,</w:t>
      </w:r>
      <w:r w:rsidR="0095747F" w:rsidRPr="00993281">
        <w:rPr>
          <w:rFonts w:ascii="Times New Roman" w:hAnsi="Times New Roman" w:cs="Times New Roman"/>
          <w:sz w:val="24"/>
          <w:szCs w:val="24"/>
        </w:rPr>
        <w:t xml:space="preserve"> tako da se osigura brzo i obilno iskrvarenje prije nego se životinja osvijesti.</w:t>
      </w:r>
    </w:p>
    <w:p w:rsidR="00630047" w:rsidRPr="00EB71A8" w:rsidRDefault="00630047" w:rsidP="00EB71A8">
      <w:pPr>
        <w:tabs>
          <w:tab w:val="left" w:pos="0"/>
          <w:tab w:val="left" w:pos="426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1A8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7D68393" wp14:editId="0B8282E2">
            <wp:extent cx="2830830" cy="21945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27DA" w:rsidRPr="00EB71A8" w:rsidRDefault="00D727DA" w:rsidP="00EB71A8">
      <w:pPr>
        <w:pStyle w:val="Odlomakpopisa"/>
        <w:numPr>
          <w:ilvl w:val="0"/>
          <w:numId w:val="42"/>
        </w:numPr>
        <w:tabs>
          <w:tab w:val="left" w:pos="0"/>
          <w:tab w:val="left" w:pos="284"/>
        </w:tabs>
        <w:spacing w:after="0"/>
        <w:ind w:left="0" w:firstLine="0"/>
        <w:contextualSpacing/>
        <w:rPr>
          <w:sz w:val="20"/>
          <w:szCs w:val="20"/>
        </w:rPr>
      </w:pPr>
      <w:r w:rsidRPr="00EB71A8">
        <w:rPr>
          <w:sz w:val="20"/>
          <w:szCs w:val="20"/>
        </w:rPr>
        <w:t xml:space="preserve">Rez bliže glavi </w:t>
      </w:r>
      <w:r w:rsidR="009F408C">
        <w:rPr>
          <w:sz w:val="20"/>
          <w:szCs w:val="20"/>
        </w:rPr>
        <w:t>gdje je potrebno</w:t>
      </w:r>
      <w:r w:rsidR="009F408C" w:rsidRPr="009F408C">
        <w:rPr>
          <w:sz w:val="20"/>
          <w:szCs w:val="20"/>
        </w:rPr>
        <w:t xml:space="preserve"> </w:t>
      </w:r>
      <w:r w:rsidRPr="00EB71A8">
        <w:rPr>
          <w:sz w:val="20"/>
          <w:szCs w:val="20"/>
        </w:rPr>
        <w:t xml:space="preserve">prerezati karotidne arterije </w:t>
      </w:r>
      <w:r w:rsidR="00DB4415">
        <w:rPr>
          <w:sz w:val="20"/>
          <w:szCs w:val="20"/>
        </w:rPr>
        <w:t xml:space="preserve">s obje strane vrata </w:t>
      </w:r>
      <w:r w:rsidRPr="00EB71A8">
        <w:rPr>
          <w:sz w:val="20"/>
          <w:szCs w:val="20"/>
        </w:rPr>
        <w:t xml:space="preserve">tzv. vratni rez. </w:t>
      </w:r>
    </w:p>
    <w:p w:rsidR="00D727DA" w:rsidRDefault="00D727DA" w:rsidP="00EB71A8">
      <w:pPr>
        <w:pStyle w:val="Odlomakpopis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 w:firstLine="0"/>
        <w:contextualSpacing/>
        <w:rPr>
          <w:sz w:val="20"/>
          <w:szCs w:val="20"/>
        </w:rPr>
      </w:pPr>
      <w:r w:rsidRPr="00EB71A8">
        <w:rPr>
          <w:sz w:val="20"/>
          <w:szCs w:val="20"/>
        </w:rPr>
        <w:t>Rez u sredini linije vrata u udubini prije prsne kosti tako da se prerežu krvne žile koje izlaze iz srca.</w:t>
      </w:r>
    </w:p>
    <w:p w:rsidR="00DB4415" w:rsidRDefault="00DB4415" w:rsidP="00EB71A8">
      <w:pPr>
        <w:pStyle w:val="Odlomakpopisa"/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contextualSpacing/>
        <w:rPr>
          <w:sz w:val="20"/>
          <w:szCs w:val="20"/>
        </w:rPr>
      </w:pPr>
    </w:p>
    <w:p w:rsidR="00DB4415" w:rsidRPr="00EB71A8" w:rsidRDefault="00DB4415" w:rsidP="00EB71A8">
      <w:pPr>
        <w:pStyle w:val="Odlomakpopisa"/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B71A8">
        <w:rPr>
          <w:rFonts w:ascii="Times New Roman" w:hAnsi="Times New Roman" w:cs="Times New Roman"/>
          <w:sz w:val="24"/>
          <w:szCs w:val="24"/>
        </w:rPr>
        <w:t>PRESJEK VRATA S PRIKAZOM KRVNIH ŽILA</w:t>
      </w:r>
    </w:p>
    <w:p w:rsidR="00DB4415" w:rsidRPr="00EB71A8" w:rsidRDefault="00DB4415" w:rsidP="00EB71A8">
      <w:pPr>
        <w:pStyle w:val="Odlomakpopisa"/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contextualSpacing/>
        <w:rPr>
          <w:sz w:val="20"/>
          <w:szCs w:val="20"/>
        </w:rPr>
      </w:pPr>
      <w:r w:rsidRPr="00EB71A8">
        <w:rPr>
          <w:noProof/>
          <w:sz w:val="20"/>
          <w:szCs w:val="20"/>
          <w:lang w:eastAsia="hr-HR"/>
        </w:rPr>
        <w:drawing>
          <wp:inline distT="0" distB="0" distL="0" distR="0" wp14:anchorId="28E3E1D5" wp14:editId="495B7807">
            <wp:extent cx="3565483" cy="225021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88" cy="22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B7" w:rsidRDefault="00ED5CB7" w:rsidP="00EB71A8">
      <w:pPr>
        <w:pStyle w:val="StandardWeb"/>
        <w:spacing w:before="240" w:beforeAutospacing="0" w:after="0" w:afterAutospacing="0"/>
        <w:textAlignment w:val="baseline"/>
        <w:rPr>
          <w:b/>
          <w:bCs/>
        </w:rPr>
      </w:pPr>
    </w:p>
    <w:p w:rsidR="00ED5CB7" w:rsidRDefault="00ED5CB7" w:rsidP="00EB71A8">
      <w:pPr>
        <w:pStyle w:val="StandardWeb"/>
        <w:spacing w:before="240" w:beforeAutospacing="0" w:after="0" w:afterAutospacing="0"/>
        <w:textAlignment w:val="baseline"/>
        <w:rPr>
          <w:b/>
          <w:bCs/>
        </w:rPr>
      </w:pPr>
    </w:p>
    <w:p w:rsidR="000911B1" w:rsidRPr="005A47F4" w:rsidRDefault="00A860F3" w:rsidP="00EB71A8">
      <w:pPr>
        <w:pStyle w:val="StandardWeb"/>
        <w:spacing w:before="240" w:beforeAutospacing="0" w:after="0" w:afterAutospacing="0"/>
        <w:textAlignment w:val="baseline"/>
      </w:pPr>
      <w:r>
        <w:rPr>
          <w:b/>
          <w:bCs/>
        </w:rPr>
        <w:lastRenderedPageBreak/>
        <w:t>2.</w:t>
      </w:r>
      <w:r w:rsidR="00AD6D74">
        <w:rPr>
          <w:b/>
          <w:bCs/>
        </w:rPr>
        <w:t>5</w:t>
      </w:r>
      <w:r w:rsidR="005A47F4" w:rsidRPr="005A47F4">
        <w:rPr>
          <w:b/>
          <w:bCs/>
        </w:rPr>
        <w:t xml:space="preserve">. </w:t>
      </w:r>
      <w:r w:rsidR="00CB0B60">
        <w:rPr>
          <w:b/>
          <w:bCs/>
        </w:rPr>
        <w:t xml:space="preserve"> </w:t>
      </w:r>
      <w:r w:rsidR="0095747F" w:rsidRPr="005A47F4">
        <w:rPr>
          <w:b/>
          <w:bCs/>
        </w:rPr>
        <w:t>Razlozi zbog kojih životinja nije omamljena</w:t>
      </w:r>
      <w:r w:rsidR="0095747F" w:rsidRPr="005A47F4">
        <w:t>:</w:t>
      </w:r>
    </w:p>
    <w:p w:rsidR="0095747F" w:rsidRPr="00BA30BC" w:rsidRDefault="0095747F" w:rsidP="001505C8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  <w:rPr>
          <w:bCs/>
        </w:rPr>
      </w:pPr>
      <w:r w:rsidRPr="00BA30BC">
        <w:rPr>
          <w:bCs/>
        </w:rPr>
        <w:t>loša pozicija pištolja</w:t>
      </w:r>
      <w:r w:rsidR="002B52AB">
        <w:rPr>
          <w:bCs/>
        </w:rPr>
        <w:t xml:space="preserve"> za omamljivanje</w:t>
      </w:r>
    </w:p>
    <w:p w:rsidR="00503192" w:rsidRDefault="00503192" w:rsidP="001505C8">
      <w:pPr>
        <w:pStyle w:val="StandardWeb"/>
        <w:numPr>
          <w:ilvl w:val="0"/>
          <w:numId w:val="8"/>
        </w:numPr>
        <w:spacing w:before="0" w:beforeAutospacing="0" w:after="0" w:afterAutospacing="0"/>
        <w:textAlignment w:val="baseline"/>
        <w:rPr>
          <w:bCs/>
        </w:rPr>
      </w:pPr>
      <w:r w:rsidRPr="00BA30BC">
        <w:rPr>
          <w:bCs/>
        </w:rPr>
        <w:t xml:space="preserve">pištolj nije </w:t>
      </w:r>
      <w:r w:rsidR="00A73B6E">
        <w:rPr>
          <w:bCs/>
        </w:rPr>
        <w:t xml:space="preserve">(pravilno) </w:t>
      </w:r>
      <w:r w:rsidRPr="00BA30BC">
        <w:rPr>
          <w:bCs/>
        </w:rPr>
        <w:t>održavan.</w:t>
      </w:r>
    </w:p>
    <w:p w:rsidR="00ED5CB7" w:rsidRDefault="00ED5CB7" w:rsidP="00503192">
      <w:pPr>
        <w:pStyle w:val="StandardWeb"/>
        <w:spacing w:before="115" w:beforeAutospacing="0" w:after="0" w:afterAutospacing="0"/>
        <w:textAlignment w:val="baseline"/>
        <w:rPr>
          <w:b/>
        </w:rPr>
      </w:pPr>
    </w:p>
    <w:p w:rsidR="00503192" w:rsidRPr="00993281" w:rsidRDefault="00A860F3" w:rsidP="00503192">
      <w:pPr>
        <w:pStyle w:val="StandardWeb"/>
        <w:spacing w:before="115" w:beforeAutospacing="0" w:after="0" w:afterAutospacing="0"/>
        <w:textAlignment w:val="baseline"/>
      </w:pPr>
      <w:r>
        <w:rPr>
          <w:b/>
        </w:rPr>
        <w:t>2.</w:t>
      </w:r>
      <w:r w:rsidR="00AD6D74">
        <w:rPr>
          <w:b/>
        </w:rPr>
        <w:t xml:space="preserve">5.1. </w:t>
      </w:r>
      <w:r w:rsidR="00503192" w:rsidRPr="00993281">
        <w:rPr>
          <w:b/>
        </w:rPr>
        <w:t xml:space="preserve">Što učiniti ako je </w:t>
      </w:r>
      <w:r w:rsidR="000911B1" w:rsidRPr="00993281">
        <w:rPr>
          <w:b/>
        </w:rPr>
        <w:t xml:space="preserve">omamljivanje neučinkovito zbog </w:t>
      </w:r>
      <w:r w:rsidR="000911B1">
        <w:rPr>
          <w:b/>
        </w:rPr>
        <w:t xml:space="preserve">toga jer je </w:t>
      </w:r>
      <w:r w:rsidR="00503192" w:rsidRPr="00993281">
        <w:rPr>
          <w:b/>
        </w:rPr>
        <w:t>pozicija pištolja loše odabrana</w:t>
      </w:r>
      <w:r w:rsidR="002A64E7" w:rsidRPr="00993281">
        <w:t>?</w:t>
      </w:r>
    </w:p>
    <w:p w:rsidR="002A64E7" w:rsidRPr="00993281" w:rsidRDefault="002A64E7" w:rsidP="00CB0B60">
      <w:pPr>
        <w:pStyle w:val="StandardWeb"/>
        <w:spacing w:before="0" w:beforeAutospacing="0" w:after="0" w:afterAutospacing="0"/>
        <w:textAlignment w:val="baseline"/>
      </w:pPr>
      <w:r w:rsidRPr="00993281">
        <w:t>U tom je slučaju potrebno:</w:t>
      </w:r>
    </w:p>
    <w:p w:rsidR="0095747F" w:rsidRPr="00993281" w:rsidRDefault="00993281" w:rsidP="001505C8">
      <w:pPr>
        <w:pStyle w:val="StandardWeb"/>
        <w:numPr>
          <w:ilvl w:val="0"/>
          <w:numId w:val="24"/>
        </w:numPr>
        <w:spacing w:before="0" w:beforeAutospacing="0" w:after="0" w:afterAutospacing="0"/>
        <w:textAlignment w:val="baseline"/>
      </w:pPr>
      <w:r w:rsidRPr="00993281">
        <w:rPr>
          <w:b/>
        </w:rPr>
        <w:t xml:space="preserve">odmah </w:t>
      </w:r>
      <w:r w:rsidR="0095747F" w:rsidRPr="00993281">
        <w:t>ponoviti omamljivanje</w:t>
      </w:r>
    </w:p>
    <w:p w:rsidR="00993281" w:rsidRPr="00993281" w:rsidRDefault="0095747F" w:rsidP="001505C8">
      <w:pPr>
        <w:pStyle w:val="StandardWeb"/>
        <w:numPr>
          <w:ilvl w:val="0"/>
          <w:numId w:val="24"/>
        </w:numPr>
        <w:spacing w:before="0" w:beforeAutospacing="0" w:after="0" w:afterAutospacing="0"/>
        <w:textAlignment w:val="baseline"/>
      </w:pPr>
      <w:r w:rsidRPr="00993281">
        <w:t xml:space="preserve">izabrati </w:t>
      </w:r>
      <w:r w:rsidR="002A64E7" w:rsidRPr="00993281">
        <w:t>novo mjesto za omamljivanje na lubanji životinje i to</w:t>
      </w:r>
      <w:r w:rsidRPr="00993281">
        <w:t xml:space="preserve"> 1 cm više i lijevo ili desno od prethodne pozicije (tako da se osigura dio gdje kosti nisu </w:t>
      </w:r>
      <w:r w:rsidR="002A64E7" w:rsidRPr="00993281">
        <w:t>oštećene prethodnim pucnjem</w:t>
      </w:r>
      <w:r w:rsidRPr="00993281">
        <w:t>)</w:t>
      </w:r>
      <w:r w:rsidR="00993281" w:rsidRPr="00993281">
        <w:t>.</w:t>
      </w:r>
    </w:p>
    <w:p w:rsidR="00503192" w:rsidRPr="00993281" w:rsidRDefault="0095747F" w:rsidP="00503192">
      <w:pPr>
        <w:pStyle w:val="StandardWeb"/>
        <w:spacing w:before="96" w:beforeAutospacing="0" w:after="0" w:afterAutospacing="0"/>
        <w:textAlignment w:val="baseline"/>
      </w:pPr>
      <w:r w:rsidRPr="00993281">
        <w:tab/>
      </w:r>
    </w:p>
    <w:p w:rsidR="00993281" w:rsidRPr="00993281" w:rsidRDefault="00A860F3" w:rsidP="00CB0B60">
      <w:pPr>
        <w:pStyle w:val="StandardWeb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2.</w:t>
      </w:r>
      <w:r w:rsidR="00AD6D74">
        <w:rPr>
          <w:b/>
        </w:rPr>
        <w:t xml:space="preserve">5.2. </w:t>
      </w:r>
      <w:r w:rsidR="00503192" w:rsidRPr="00993281">
        <w:rPr>
          <w:b/>
        </w:rPr>
        <w:t>Što učiniti ako je omamljivanje neučinkovito zbog lošeg održavanja pištolja</w:t>
      </w:r>
      <w:r w:rsidR="00993281" w:rsidRPr="00993281">
        <w:rPr>
          <w:b/>
        </w:rPr>
        <w:t>?</w:t>
      </w:r>
    </w:p>
    <w:p w:rsidR="0095747F" w:rsidRPr="00993281" w:rsidRDefault="00993281" w:rsidP="00CB0B60">
      <w:pPr>
        <w:pStyle w:val="StandardWeb"/>
        <w:spacing w:before="0" w:beforeAutospacing="0" w:after="0" w:afterAutospacing="0"/>
        <w:textAlignment w:val="baseline"/>
      </w:pPr>
      <w:r w:rsidRPr="00993281">
        <w:t>U tom je slučaju potrebno:</w:t>
      </w:r>
    </w:p>
    <w:p w:rsidR="00993281" w:rsidRPr="00993281" w:rsidRDefault="005A47F4" w:rsidP="001505C8">
      <w:pPr>
        <w:pStyle w:val="StandardWeb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>
        <w:t>o</w:t>
      </w:r>
      <w:r w:rsidR="00993281" w:rsidRPr="00993281">
        <w:rPr>
          <w:b/>
        </w:rPr>
        <w:t>dmah</w:t>
      </w:r>
      <w:r w:rsidR="00993281" w:rsidRPr="00993281">
        <w:t xml:space="preserve"> ponoviti omamljivanje rezervnim pištoljem</w:t>
      </w:r>
    </w:p>
    <w:p w:rsidR="0095747F" w:rsidRPr="00993281" w:rsidRDefault="00503192" w:rsidP="001505C8">
      <w:pPr>
        <w:pStyle w:val="StandardWeb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 w:rsidRPr="00993281">
        <w:t xml:space="preserve">očistiti </w:t>
      </w:r>
      <w:r w:rsidR="0095747F" w:rsidRPr="00993281">
        <w:t>nakupine baruta u cijevi</w:t>
      </w:r>
      <w:r w:rsidRPr="00993281">
        <w:t xml:space="preserve"> (zbog nakupina baruta je </w:t>
      </w:r>
      <w:r w:rsidR="0095747F" w:rsidRPr="00993281">
        <w:t xml:space="preserve">smanjena brzina i duljina </w:t>
      </w:r>
      <w:r w:rsidR="00263A07" w:rsidRPr="00993281">
        <w:t xml:space="preserve"> </w:t>
      </w:r>
      <w:r w:rsidR="0095747F" w:rsidRPr="00993281">
        <w:t>puta klina</w:t>
      </w:r>
      <w:r w:rsidRPr="00993281">
        <w:t>, jer se smanjuje prostor kompresijske komore)</w:t>
      </w:r>
      <w:r w:rsidR="0095747F" w:rsidRPr="00993281">
        <w:t xml:space="preserve"> </w:t>
      </w:r>
    </w:p>
    <w:p w:rsidR="00503192" w:rsidRPr="00993281" w:rsidRDefault="00503192" w:rsidP="001505C8">
      <w:pPr>
        <w:pStyle w:val="StandardWeb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 w:rsidRPr="00993281">
        <w:t xml:space="preserve">pregledati elastičnost </w:t>
      </w:r>
      <w:r w:rsidR="0095747F" w:rsidRPr="00993281">
        <w:t>gumeni</w:t>
      </w:r>
      <w:r w:rsidRPr="00993281">
        <w:t>h</w:t>
      </w:r>
      <w:r w:rsidR="0095747F" w:rsidRPr="00993281">
        <w:t xml:space="preserve"> prsten</w:t>
      </w:r>
      <w:r w:rsidRPr="00993281">
        <w:t>a</w:t>
      </w:r>
      <w:r w:rsidR="0095747F" w:rsidRPr="00993281">
        <w:t xml:space="preserve"> (amortizeri)</w:t>
      </w:r>
      <w:r w:rsidRPr="00993281">
        <w:t>:</w:t>
      </w:r>
    </w:p>
    <w:p w:rsidR="005A47F4" w:rsidRDefault="00263A07" w:rsidP="001505C8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 w:rsidRPr="00993281">
        <w:t xml:space="preserve">izgubili su elastičnost: </w:t>
      </w:r>
    </w:p>
    <w:p w:rsidR="0095747F" w:rsidRPr="00993281" w:rsidRDefault="00503192" w:rsidP="001505C8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93281">
        <w:t>mogu biti</w:t>
      </w:r>
      <w:r w:rsidR="0095747F" w:rsidRPr="00993281">
        <w:t xml:space="preserve"> natopljeni vodom </w:t>
      </w:r>
      <w:r w:rsidRPr="00993281">
        <w:t>ako su</w:t>
      </w:r>
      <w:r w:rsidR="0095747F" w:rsidRPr="00993281">
        <w:t xml:space="preserve"> </w:t>
      </w:r>
      <w:r w:rsidR="00C138C3">
        <w:t xml:space="preserve">bili </w:t>
      </w:r>
      <w:r w:rsidR="0095747F" w:rsidRPr="00993281">
        <w:t>izloženi vlazi</w:t>
      </w:r>
      <w:r w:rsidR="00263A07" w:rsidRPr="00993281">
        <w:t xml:space="preserve"> ili</w:t>
      </w:r>
    </w:p>
    <w:p w:rsidR="0095747F" w:rsidRPr="00993281" w:rsidRDefault="0095747F" w:rsidP="001505C8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93281">
        <w:t xml:space="preserve">nisu mijenjani </w:t>
      </w:r>
      <w:r w:rsidR="00503192" w:rsidRPr="00993281">
        <w:t xml:space="preserve">pa su </w:t>
      </w:r>
      <w:r w:rsidRPr="00993281">
        <w:t>istrošeni</w:t>
      </w:r>
      <w:r w:rsidR="00C138C3">
        <w:t xml:space="preserve"> zbog upotrebe</w:t>
      </w:r>
      <w:r w:rsidRPr="00993281">
        <w:t xml:space="preserve"> – </w:t>
      </w:r>
      <w:r w:rsidR="00503192" w:rsidRPr="00993281">
        <w:t>treba redovno mijenjati</w:t>
      </w:r>
      <w:r w:rsidRPr="00993281">
        <w:t xml:space="preserve"> redoslijed prstena prilikom </w:t>
      </w:r>
      <w:r w:rsidR="00503192" w:rsidRPr="00993281">
        <w:t xml:space="preserve">svakog </w:t>
      </w:r>
      <w:r w:rsidRPr="00993281">
        <w:t>čišćenja</w:t>
      </w:r>
    </w:p>
    <w:p w:rsidR="0095747F" w:rsidRPr="00D70CED" w:rsidRDefault="00263A07" w:rsidP="001505C8">
      <w:pPr>
        <w:pStyle w:val="Odlomakpopis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D70CED">
        <w:rPr>
          <w:rFonts w:ascii="Times New Roman" w:hAnsi="Times New Roman" w:cs="Times New Roman"/>
          <w:bCs/>
          <w:sz w:val="24"/>
          <w:szCs w:val="24"/>
          <w:lang w:eastAsia="hr-HR"/>
        </w:rPr>
        <w:t>istrošeni su – ako je većina prstena istrošena potrebno ih je zamijeniti, jer  slabo elastični prsteni ne vraćaju klin u početnu poziciju pa je omamljivanje lošije jer klin kod okidanja ne djeluje punom snagom</w:t>
      </w:r>
      <w:r w:rsidR="005A47F4" w:rsidRPr="00D70CED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AD6D74" w:rsidRDefault="00AD6D74" w:rsidP="00AD6D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CB0B60" w:rsidRPr="00AD6D74" w:rsidRDefault="00A860F3" w:rsidP="00AD6D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2.</w:t>
      </w:r>
      <w:r w:rsidR="00AD6D7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6. </w:t>
      </w:r>
      <w:r w:rsidR="005A47F4" w:rsidRPr="00AD6D74">
        <w:rPr>
          <w:rFonts w:ascii="Times New Roman" w:hAnsi="Times New Roman" w:cs="Times New Roman"/>
          <w:b/>
          <w:bCs/>
          <w:sz w:val="24"/>
          <w:szCs w:val="24"/>
          <w:lang w:val="nb-NO"/>
        </w:rPr>
        <w:t>Kako odabrati, održavati i čuvati pištolj za omamljivanje</w:t>
      </w:r>
    </w:p>
    <w:p w:rsidR="005A47F4" w:rsidRPr="00993281" w:rsidRDefault="005A47F4" w:rsidP="001505C8">
      <w:pPr>
        <w:pStyle w:val="t-9-8-bez-uvl"/>
        <w:numPr>
          <w:ilvl w:val="0"/>
          <w:numId w:val="12"/>
        </w:numPr>
        <w:spacing w:before="0" w:beforeAutospacing="0" w:after="0" w:afterAutospacing="0"/>
        <w:ind w:left="993" w:hanging="633"/>
        <w:jc w:val="both"/>
      </w:pPr>
      <w:r w:rsidRPr="00993281">
        <w:rPr>
          <w:b/>
          <w:bCs/>
        </w:rPr>
        <w:t xml:space="preserve">Pištolj za omamljivanje treba odabrati s obzirom na vrstu i kategoriju </w:t>
      </w:r>
      <w:r>
        <w:rPr>
          <w:b/>
          <w:bCs/>
        </w:rPr>
        <w:t xml:space="preserve">tj. veličinu i starost </w:t>
      </w:r>
      <w:r w:rsidRPr="00993281">
        <w:rPr>
          <w:b/>
          <w:bCs/>
        </w:rPr>
        <w:t>životinje</w:t>
      </w:r>
      <w:r>
        <w:rPr>
          <w:b/>
          <w:bCs/>
        </w:rPr>
        <w:t>,</w:t>
      </w:r>
      <w:r w:rsidRPr="00993281">
        <w:rPr>
          <w:b/>
          <w:bCs/>
        </w:rPr>
        <w:t xml:space="preserve"> </w:t>
      </w:r>
      <w:r w:rsidRPr="00993281">
        <w:rPr>
          <w:bCs/>
        </w:rPr>
        <w:t xml:space="preserve">jer se time osigurava i pravilna </w:t>
      </w:r>
      <w:r w:rsidRPr="00993281">
        <w:rPr>
          <w:b/>
          <w:bCs/>
        </w:rPr>
        <w:t>brzina, izlazna dužina i promjer klina pištolja</w:t>
      </w:r>
      <w:r w:rsidRPr="00993281">
        <w:t xml:space="preserve"> za omamljivanje čime se </w:t>
      </w:r>
      <w:r>
        <w:t>postiže</w:t>
      </w:r>
      <w:r w:rsidRPr="00993281">
        <w:t xml:space="preserve"> učinkovito omamljivanje.</w:t>
      </w:r>
    </w:p>
    <w:p w:rsidR="005A47F4" w:rsidRPr="00993281" w:rsidRDefault="005A47F4" w:rsidP="001505C8">
      <w:pPr>
        <w:pStyle w:val="t-9-8-bez-uvl"/>
        <w:numPr>
          <w:ilvl w:val="0"/>
          <w:numId w:val="12"/>
        </w:numPr>
        <w:spacing w:before="0" w:beforeAutospacing="0" w:after="0" w:afterAutospacing="0"/>
        <w:ind w:left="993" w:hanging="633"/>
        <w:jc w:val="both"/>
      </w:pPr>
      <w:r w:rsidRPr="00993281">
        <w:t xml:space="preserve">Pištolj  mora biti u ispravnom radnom stanju tako da može </w:t>
      </w:r>
      <w:r w:rsidRPr="00993281">
        <w:rPr>
          <w:b/>
          <w:bCs/>
        </w:rPr>
        <w:t>djelovati učinkovito.</w:t>
      </w:r>
    </w:p>
    <w:p w:rsidR="005A47F4" w:rsidRPr="00993281" w:rsidRDefault="005A47F4" w:rsidP="001505C8">
      <w:pPr>
        <w:pStyle w:val="StandardWeb"/>
        <w:numPr>
          <w:ilvl w:val="0"/>
          <w:numId w:val="12"/>
        </w:numPr>
        <w:spacing w:before="0" w:beforeAutospacing="0" w:after="0" w:afterAutospacing="0"/>
        <w:ind w:left="993" w:hanging="633"/>
        <w:jc w:val="both"/>
        <w:textAlignment w:val="baseline"/>
      </w:pPr>
      <w:r w:rsidRPr="00993281">
        <w:t>Potrebno je osigurati</w:t>
      </w:r>
      <w:r w:rsidRPr="00993281">
        <w:rPr>
          <w:b/>
          <w:bCs/>
        </w:rPr>
        <w:t xml:space="preserve"> čišćenje i pravilno </w:t>
      </w:r>
      <w:r>
        <w:rPr>
          <w:b/>
          <w:bCs/>
        </w:rPr>
        <w:t xml:space="preserve">redovito </w:t>
      </w:r>
      <w:r w:rsidRPr="00993281">
        <w:rPr>
          <w:b/>
          <w:bCs/>
        </w:rPr>
        <w:t xml:space="preserve">održavanje </w:t>
      </w:r>
      <w:r w:rsidRPr="00993281">
        <w:t>pištolja za omamljivanje. Ako se pištolj koristi i samo jednom dnevno potrebno ga je očistiti svaki dan. Nedostatak održavanja može njegovu djelotvornost smanjiti čak 50%</w:t>
      </w:r>
      <w:r>
        <w:t xml:space="preserve"> ili pištolj neće raditi kad je potrebno životinju omamiti.</w:t>
      </w:r>
      <w:r w:rsidRPr="00993281">
        <w:t xml:space="preserve"> </w:t>
      </w:r>
    </w:p>
    <w:p w:rsidR="00CB0B60" w:rsidRDefault="005A47F4" w:rsidP="001505C8">
      <w:pPr>
        <w:pStyle w:val="StandardWeb"/>
        <w:numPr>
          <w:ilvl w:val="0"/>
          <w:numId w:val="12"/>
        </w:numPr>
        <w:spacing w:before="0" w:beforeAutospacing="0" w:after="0" w:afterAutospacing="0"/>
        <w:ind w:left="993" w:hanging="633"/>
        <w:jc w:val="both"/>
        <w:textAlignment w:val="baseline"/>
      </w:pPr>
      <w:r w:rsidRPr="00993281">
        <w:t xml:space="preserve">Pištolj treba čuvati na suhom mjestu, </w:t>
      </w:r>
      <w:r>
        <w:t xml:space="preserve">a </w:t>
      </w:r>
      <w:r w:rsidRPr="00993281">
        <w:t xml:space="preserve">municiju držati odvojeno </w:t>
      </w:r>
      <w:r>
        <w:t xml:space="preserve">i također čuvati </w:t>
      </w:r>
      <w:r w:rsidRPr="00993281">
        <w:t>na suhom mjestu.</w:t>
      </w:r>
    </w:p>
    <w:p w:rsidR="005A47F4" w:rsidRPr="00CB0B60" w:rsidRDefault="005A47F4" w:rsidP="00D70CED">
      <w:pPr>
        <w:pStyle w:val="StandardWeb"/>
        <w:spacing w:before="0" w:beforeAutospacing="0" w:after="0" w:afterAutospacing="0"/>
        <w:jc w:val="both"/>
        <w:textAlignment w:val="baseline"/>
      </w:pPr>
      <w:r>
        <w:rPr>
          <w:b/>
        </w:rPr>
        <w:t>Pištolj za omamljivanje treba koristiti, održavati i čuvati u skladu s uputama proizvođača.</w:t>
      </w:r>
    </w:p>
    <w:p w:rsidR="00A73B6E" w:rsidRDefault="00A73B6E" w:rsidP="00D70CED">
      <w:pPr>
        <w:spacing w:after="0" w:line="240" w:lineRule="auto"/>
        <w:ind w:left="418" w:hanging="418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B0B60" w:rsidRPr="00CB0B60" w:rsidRDefault="00A860F3" w:rsidP="00EB71A8">
      <w:pPr>
        <w:pStyle w:val="Odlomakpopisa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2.7. </w:t>
      </w:r>
      <w:r w:rsidR="00CB0B6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Prednosti i nedostaci pištolja za omamljivanje</w:t>
      </w:r>
    </w:p>
    <w:p w:rsidR="0095747F" w:rsidRPr="00414E84" w:rsidRDefault="00414E84" w:rsidP="00F828D7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414E84">
        <w:rPr>
          <w:rFonts w:ascii="Times New Roman" w:hAnsi="Times New Roman" w:cs="Times New Roman"/>
          <w:bCs/>
          <w:sz w:val="24"/>
          <w:szCs w:val="24"/>
          <w:lang w:eastAsia="hr-HR"/>
        </w:rPr>
        <w:t>p</w:t>
      </w:r>
      <w:r w:rsidR="0095747F" w:rsidRPr="00414E84">
        <w:rPr>
          <w:rFonts w:ascii="Times New Roman" w:hAnsi="Times New Roman" w:cs="Times New Roman"/>
          <w:bCs/>
          <w:sz w:val="24"/>
          <w:szCs w:val="24"/>
          <w:lang w:eastAsia="hr-HR"/>
        </w:rPr>
        <w:t>rednosti pištolja za omamljivanje</w:t>
      </w:r>
    </w:p>
    <w:p w:rsidR="0095747F" w:rsidRPr="00414E84" w:rsidRDefault="0095747F">
      <w:pPr>
        <w:pStyle w:val="Odlomakpopisa"/>
        <w:numPr>
          <w:ilvl w:val="1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414E84">
        <w:rPr>
          <w:rFonts w:ascii="Times New Roman" w:hAnsi="Times New Roman" w:cs="Times New Roman"/>
          <w:sz w:val="24"/>
          <w:szCs w:val="24"/>
          <w:lang w:eastAsia="hr-HR"/>
        </w:rPr>
        <w:t xml:space="preserve">dobra metoda za omamljivanje svinja </w:t>
      </w:r>
    </w:p>
    <w:p w:rsidR="0095747F" w:rsidRPr="00414E84" w:rsidRDefault="0095747F">
      <w:pPr>
        <w:pStyle w:val="Odlomakpopisa"/>
        <w:numPr>
          <w:ilvl w:val="1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414E84">
        <w:rPr>
          <w:rFonts w:ascii="Times New Roman" w:hAnsi="Times New Roman" w:cs="Times New Roman"/>
          <w:sz w:val="24"/>
          <w:szCs w:val="24"/>
          <w:lang w:eastAsia="hr-HR"/>
        </w:rPr>
        <w:t>lako prenosiv pa se ne moraju premještati životinje</w:t>
      </w:r>
      <w:r w:rsidR="00993281" w:rsidRPr="00414E8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5747F" w:rsidRPr="002B52AB" w:rsidRDefault="00414E84" w:rsidP="002B52AB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B52AB">
        <w:rPr>
          <w:rFonts w:ascii="Times New Roman" w:hAnsi="Times New Roman" w:cs="Times New Roman"/>
          <w:iCs/>
          <w:sz w:val="24"/>
          <w:szCs w:val="24"/>
        </w:rPr>
        <w:t>n</w:t>
      </w:r>
      <w:r w:rsidR="0095747F" w:rsidRPr="002B52AB">
        <w:rPr>
          <w:rFonts w:ascii="Times New Roman" w:hAnsi="Times New Roman" w:cs="Times New Roman"/>
          <w:iCs/>
          <w:sz w:val="24"/>
          <w:szCs w:val="24"/>
        </w:rPr>
        <w:t>edostatci pištolja za omamljivanje</w:t>
      </w:r>
    </w:p>
    <w:p w:rsidR="00414E84" w:rsidRPr="002B52AB" w:rsidRDefault="00414E84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iCs/>
          <w:sz w:val="24"/>
          <w:szCs w:val="24"/>
        </w:rPr>
      </w:pPr>
      <w:r w:rsidRPr="002B52AB">
        <w:rPr>
          <w:rFonts w:ascii="Times New Roman" w:hAnsi="Times New Roman" w:cs="Times New Roman"/>
          <w:iCs/>
          <w:sz w:val="24"/>
          <w:szCs w:val="24"/>
        </w:rPr>
        <w:t>nije pouzdan kod velikih svinja</w:t>
      </w:r>
    </w:p>
    <w:p w:rsidR="00414E84" w:rsidRPr="002B52AB" w:rsidRDefault="00414E84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iCs/>
          <w:sz w:val="24"/>
          <w:szCs w:val="24"/>
        </w:rPr>
      </w:pPr>
      <w:r w:rsidRPr="002B52AB">
        <w:rPr>
          <w:rFonts w:ascii="Times New Roman" w:hAnsi="Times New Roman" w:cs="Times New Roman"/>
          <w:iCs/>
          <w:sz w:val="24"/>
          <w:szCs w:val="24"/>
        </w:rPr>
        <w:t>opasnost za promatrače, ako se ne koristi u skladu s uputama o korištenju</w:t>
      </w:r>
    </w:p>
    <w:p w:rsidR="00414E84" w:rsidRPr="002B52AB" w:rsidRDefault="00414E84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iCs/>
          <w:sz w:val="24"/>
          <w:szCs w:val="24"/>
        </w:rPr>
      </w:pPr>
      <w:r w:rsidRPr="002B52AB">
        <w:rPr>
          <w:rFonts w:ascii="Times New Roman" w:hAnsi="Times New Roman" w:cs="Times New Roman"/>
          <w:iCs/>
          <w:sz w:val="24"/>
          <w:szCs w:val="24"/>
        </w:rPr>
        <w:t>potrebna vještina i osposobljenost za pravilnu primjenu</w:t>
      </w:r>
    </w:p>
    <w:p w:rsidR="00414E84" w:rsidRPr="002B52AB" w:rsidRDefault="00414E84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iCs/>
          <w:sz w:val="24"/>
          <w:szCs w:val="24"/>
        </w:rPr>
      </w:pPr>
      <w:r w:rsidRPr="002B52A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nesvjesne kretnje nogama nakon omamljivanja životinje otežavaju daljnje postupke pri </w:t>
      </w:r>
      <w:r w:rsidR="00FB622A" w:rsidRPr="002B52AB">
        <w:rPr>
          <w:rFonts w:ascii="Times New Roman" w:hAnsi="Times New Roman" w:cs="Times New Roman"/>
          <w:iCs/>
          <w:sz w:val="24"/>
          <w:szCs w:val="24"/>
        </w:rPr>
        <w:t>klanju</w:t>
      </w:r>
    </w:p>
    <w:p w:rsidR="00414E84" w:rsidRPr="002B52AB" w:rsidRDefault="00414E84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iCs/>
          <w:sz w:val="24"/>
          <w:szCs w:val="24"/>
        </w:rPr>
      </w:pPr>
      <w:r w:rsidRPr="002B52AB">
        <w:rPr>
          <w:rFonts w:ascii="Times New Roman" w:hAnsi="Times New Roman" w:cs="Times New Roman"/>
          <w:iCs/>
          <w:sz w:val="24"/>
          <w:szCs w:val="24"/>
        </w:rPr>
        <w:t>pregrijava se pri učestaloj upotrebi – primjeren za rezervnu opremu ili za usmrćivanje malog broja životinja</w:t>
      </w:r>
    </w:p>
    <w:p w:rsidR="00414E84" w:rsidRPr="002B52AB" w:rsidRDefault="00414E84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B52AB">
        <w:rPr>
          <w:rFonts w:ascii="Times New Roman" w:hAnsi="Times New Roman" w:cs="Times New Roman"/>
          <w:sz w:val="24"/>
          <w:szCs w:val="24"/>
        </w:rPr>
        <w:t>istjecanje tjelesnih tekućina (krv) što može predstavljati biosigurnosni rizik</w:t>
      </w:r>
    </w:p>
    <w:p w:rsidR="00FB622A" w:rsidRPr="002B52AB" w:rsidRDefault="00FB622A" w:rsidP="002B52AB">
      <w:pPr>
        <w:pStyle w:val="Odlomakpopisa"/>
        <w:numPr>
          <w:ilvl w:val="0"/>
          <w:numId w:val="4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B52AB">
        <w:rPr>
          <w:rFonts w:ascii="Times New Roman" w:hAnsi="Times New Roman" w:cs="Times New Roman"/>
          <w:sz w:val="24"/>
          <w:szCs w:val="24"/>
        </w:rPr>
        <w:t>uništavanje moždanog tkiva</w:t>
      </w:r>
    </w:p>
    <w:p w:rsidR="00532CBE" w:rsidRPr="002B52AB" w:rsidRDefault="00532CBE" w:rsidP="002B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47F" w:rsidRPr="00A860F3" w:rsidRDefault="00A860F3" w:rsidP="00A8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B5377E" w:rsidRPr="00A860F3">
        <w:rPr>
          <w:rFonts w:ascii="Times New Roman" w:hAnsi="Times New Roman" w:cs="Times New Roman"/>
          <w:b/>
          <w:sz w:val="24"/>
          <w:szCs w:val="24"/>
        </w:rPr>
        <w:t>Inspekcijski nadzor</w:t>
      </w:r>
    </w:p>
    <w:p w:rsidR="000D1681" w:rsidRDefault="00291831" w:rsidP="00ED5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532CBE">
        <w:rPr>
          <w:rFonts w:ascii="Times New Roman" w:hAnsi="Times New Roman" w:cs="Times New Roman"/>
          <w:sz w:val="24"/>
          <w:szCs w:val="24"/>
        </w:rPr>
        <w:t>Ukoliko veterinarski inspektor zatraži, posjednik</w:t>
      </w:r>
      <w:r w:rsidR="000D1681">
        <w:rPr>
          <w:rFonts w:ascii="Times New Roman" w:hAnsi="Times New Roman" w:cs="Times New Roman"/>
          <w:sz w:val="24"/>
          <w:szCs w:val="24"/>
        </w:rPr>
        <w:t xml:space="preserve"> životinje ili osoba koja pod njegovim nadzorom usmrćuje životinju mora</w:t>
      </w:r>
      <w:r w:rsidR="00A860F3">
        <w:rPr>
          <w:rFonts w:ascii="Times New Roman" w:hAnsi="Times New Roman" w:cs="Times New Roman"/>
          <w:sz w:val="24"/>
          <w:szCs w:val="24"/>
        </w:rPr>
        <w:t xml:space="preserve"> dokazati da</w:t>
      </w:r>
      <w:r w:rsidR="000D1681">
        <w:rPr>
          <w:rFonts w:ascii="Times New Roman" w:hAnsi="Times New Roman" w:cs="Times New Roman"/>
          <w:sz w:val="24"/>
          <w:szCs w:val="24"/>
        </w:rPr>
        <w:t>:</w:t>
      </w:r>
    </w:p>
    <w:p w:rsidR="00A90B5C" w:rsidRDefault="007E3B0B" w:rsidP="001505C8">
      <w:pPr>
        <w:pStyle w:val="Odlomakpopisa"/>
        <w:numPr>
          <w:ilvl w:val="1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omamljivanje životinje obavljeno</w:t>
      </w:r>
      <w:r w:rsidR="00A9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jednom od propisanih metoda npr. </w:t>
      </w:r>
      <w:r w:rsidR="00A90B5C">
        <w:rPr>
          <w:rFonts w:ascii="Times New Roman" w:hAnsi="Times New Roman" w:cs="Times New Roman"/>
          <w:sz w:val="24"/>
          <w:szCs w:val="24"/>
        </w:rPr>
        <w:t>pištolj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90B5C">
        <w:rPr>
          <w:rFonts w:ascii="Times New Roman" w:hAnsi="Times New Roman" w:cs="Times New Roman"/>
          <w:sz w:val="24"/>
          <w:szCs w:val="24"/>
        </w:rPr>
        <w:t xml:space="preserve"> za omamljivanje s penetrirajućim klinom </w:t>
      </w:r>
    </w:p>
    <w:p w:rsidR="00A90B5C" w:rsidRDefault="00A90B5C" w:rsidP="001505C8">
      <w:pPr>
        <w:pStyle w:val="Odlomakpopisa"/>
        <w:numPr>
          <w:ilvl w:val="1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posjeduje upute proizvođača o načinu korištenja i održavanja pištolja za omamljivanje</w:t>
      </w:r>
    </w:p>
    <w:p w:rsidR="009E07F7" w:rsidRDefault="00A90B5C" w:rsidP="001505C8">
      <w:pPr>
        <w:pStyle w:val="Odlomakpopisa"/>
        <w:numPr>
          <w:ilvl w:val="1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="009E07F7">
        <w:rPr>
          <w:rFonts w:ascii="Times New Roman" w:hAnsi="Times New Roman" w:cs="Times New Roman"/>
          <w:sz w:val="24"/>
          <w:szCs w:val="24"/>
        </w:rPr>
        <w:t>kako koristiti pištolj za omamljivanje i to osobito s obzirom na:</w:t>
      </w:r>
    </w:p>
    <w:p w:rsidR="00F8553C" w:rsidRDefault="00F8553C" w:rsidP="001505C8">
      <w:pPr>
        <w:pStyle w:val="Odlomakpopisa"/>
        <w:numPr>
          <w:ilvl w:val="2"/>
          <w:numId w:val="19"/>
        </w:numPr>
        <w:spacing w:after="0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pravilno određivanje točke na glavi životinje na kojoj se primjenjuje pištolj</w:t>
      </w:r>
    </w:p>
    <w:p w:rsidR="00F8553C" w:rsidRDefault="00F8553C" w:rsidP="001505C8">
      <w:pPr>
        <w:pStyle w:val="Odlomakpopisa"/>
        <w:numPr>
          <w:ilvl w:val="2"/>
          <w:numId w:val="19"/>
        </w:numPr>
        <w:spacing w:after="0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pravilno usmjerenje pištolja</w:t>
      </w:r>
    </w:p>
    <w:p w:rsidR="00F8553C" w:rsidRDefault="007E3B0B" w:rsidP="001505C8">
      <w:pPr>
        <w:pStyle w:val="Odlomakpopisa"/>
        <w:numPr>
          <w:ilvl w:val="1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="00F8553C">
        <w:rPr>
          <w:rFonts w:ascii="Times New Roman" w:hAnsi="Times New Roman" w:cs="Times New Roman"/>
          <w:sz w:val="24"/>
          <w:szCs w:val="24"/>
        </w:rPr>
        <w:t xml:space="preserve">pravilno </w:t>
      </w:r>
      <w:r>
        <w:rPr>
          <w:rFonts w:ascii="Times New Roman" w:hAnsi="Times New Roman" w:cs="Times New Roman"/>
          <w:sz w:val="24"/>
          <w:szCs w:val="24"/>
        </w:rPr>
        <w:t xml:space="preserve">odrediti </w:t>
      </w:r>
      <w:r w:rsidR="00F8553C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>ijeme</w:t>
      </w:r>
      <w:r w:rsidR="00F8553C">
        <w:rPr>
          <w:rFonts w:ascii="Times New Roman" w:hAnsi="Times New Roman" w:cs="Times New Roman"/>
          <w:sz w:val="24"/>
          <w:szCs w:val="24"/>
        </w:rPr>
        <w:t xml:space="preserve"> u kojem životinja mora biti usmrćena (zaklana) prije nego se počne vraćati svijesti </w:t>
      </w:r>
    </w:p>
    <w:p w:rsidR="007E266D" w:rsidRDefault="00A90B5C" w:rsidP="001505C8">
      <w:pPr>
        <w:pStyle w:val="Odlomakpopisa"/>
        <w:numPr>
          <w:ilvl w:val="1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="007E266D">
        <w:rPr>
          <w:rFonts w:ascii="Times New Roman" w:hAnsi="Times New Roman" w:cs="Times New Roman"/>
          <w:sz w:val="24"/>
          <w:szCs w:val="24"/>
        </w:rPr>
        <w:t xml:space="preserve">kako </w:t>
      </w:r>
      <w:r>
        <w:rPr>
          <w:rFonts w:ascii="Times New Roman" w:hAnsi="Times New Roman" w:cs="Times New Roman"/>
          <w:sz w:val="24"/>
          <w:szCs w:val="24"/>
        </w:rPr>
        <w:t>održavati pištolj za omamljivanje</w:t>
      </w:r>
    </w:p>
    <w:p w:rsidR="00A860F3" w:rsidRDefault="00A860F3" w:rsidP="001505C8">
      <w:pPr>
        <w:pStyle w:val="Odlomakpopisa"/>
        <w:numPr>
          <w:ilvl w:val="1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ne posjeduje pištolj za omamljivanje životinja, dokaz da je životinju omamila i zaklala/usmrtila osoba koja posjeduje potvrdu o osposobljavanju izdanu u skladu s Uredbom</w:t>
      </w:r>
      <w:r w:rsidRPr="00A860F3">
        <w:rPr>
          <w:rFonts w:ascii="Times New Roman" w:hAnsi="Times New Roman" w:cs="Times New Roman"/>
          <w:sz w:val="24"/>
          <w:szCs w:val="24"/>
        </w:rPr>
        <w:t xml:space="preserve"> </w:t>
      </w:r>
      <w:r w:rsidRPr="00B5377E">
        <w:rPr>
          <w:rFonts w:ascii="Times New Roman" w:hAnsi="Times New Roman" w:cs="Times New Roman"/>
          <w:sz w:val="24"/>
          <w:szCs w:val="24"/>
        </w:rPr>
        <w:t>Vijeća (EZ-a) br. 1099/2009</w:t>
      </w:r>
      <w:r w:rsidR="00291831">
        <w:rPr>
          <w:rFonts w:ascii="Times New Roman" w:hAnsi="Times New Roman" w:cs="Times New Roman"/>
          <w:sz w:val="24"/>
          <w:szCs w:val="24"/>
        </w:rPr>
        <w:t xml:space="preserve"> (račun o obavljenoj usluzi)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5C1" w:rsidRDefault="007A35C1" w:rsidP="007A35C1">
      <w:pPr>
        <w:pStyle w:val="Odlomakpopisa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1831" w:rsidRDefault="00291831" w:rsidP="00D70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Veterinarski inspektor pregledom trupa zaklane/usmrćene životinje utvrđuje jesu li poštovani zahtjevi zaštite životinja u skladu s Uredbom</w:t>
      </w:r>
      <w:r w:rsidRPr="00A860F3">
        <w:rPr>
          <w:rFonts w:ascii="Times New Roman" w:hAnsi="Times New Roman" w:cs="Times New Roman"/>
          <w:sz w:val="24"/>
          <w:szCs w:val="24"/>
        </w:rPr>
        <w:t xml:space="preserve"> </w:t>
      </w:r>
      <w:r w:rsidRPr="00B5377E">
        <w:rPr>
          <w:rFonts w:ascii="Times New Roman" w:hAnsi="Times New Roman" w:cs="Times New Roman"/>
          <w:sz w:val="24"/>
          <w:szCs w:val="24"/>
        </w:rPr>
        <w:t>Vijeća (EZ-a) br. 1099/2009</w:t>
      </w:r>
      <w:r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291831" w:rsidRDefault="00291831" w:rsidP="001505C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 li na koži ili nakon skidanja kože na trupu životinje masnice</w:t>
      </w:r>
      <w:r w:rsidRPr="0029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krvni podljevi koji pokazuju da je na životinji primijenjena neprimjerena sila (udaranje, nepravilno korištenje elektrogoniča)</w:t>
      </w:r>
    </w:p>
    <w:p w:rsidR="007E0078" w:rsidRDefault="00291831" w:rsidP="001505C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 li lomovi kostiju</w:t>
      </w:r>
      <w:r w:rsidR="004D063E">
        <w:rPr>
          <w:rFonts w:ascii="Times New Roman" w:hAnsi="Times New Roman" w:cs="Times New Roman"/>
          <w:sz w:val="24"/>
          <w:szCs w:val="24"/>
        </w:rPr>
        <w:t xml:space="preserve"> zaklane/usmrćene životinje</w:t>
      </w:r>
    </w:p>
    <w:p w:rsidR="00260963" w:rsidRDefault="007E0078" w:rsidP="00260963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mjesta pucnja na glavi životinje.</w:t>
      </w:r>
    </w:p>
    <w:p w:rsidR="00260963" w:rsidRPr="00ED5CB7" w:rsidRDefault="00260963" w:rsidP="00260963">
      <w:pPr>
        <w:pStyle w:val="tb-na16"/>
        <w:jc w:val="both"/>
        <w:rPr>
          <w:color w:val="000000"/>
          <w:sz w:val="24"/>
          <w:szCs w:val="24"/>
        </w:rPr>
      </w:pPr>
      <w:r w:rsidRPr="00ED5CB7">
        <w:rPr>
          <w:color w:val="000000"/>
          <w:sz w:val="24"/>
          <w:szCs w:val="24"/>
        </w:rPr>
        <w:t xml:space="preserve">2.9. Pravilnik o klanju životinja namijenjenih potrošnji u kućanstvu </w:t>
      </w:r>
    </w:p>
    <w:p w:rsidR="00873833" w:rsidRDefault="00260963" w:rsidP="00260963">
      <w:pPr>
        <w:pStyle w:val="tb-na16"/>
        <w:jc w:val="both"/>
        <w:rPr>
          <w:b w:val="0"/>
          <w:color w:val="000000"/>
          <w:sz w:val="24"/>
          <w:szCs w:val="24"/>
        </w:rPr>
      </w:pPr>
      <w:r w:rsidRPr="008F4C80">
        <w:rPr>
          <w:b w:val="0"/>
          <w:color w:val="000000"/>
          <w:sz w:val="24"/>
          <w:szCs w:val="24"/>
        </w:rPr>
        <w:t>Pravilnik</w:t>
      </w:r>
      <w:r>
        <w:rPr>
          <w:b w:val="0"/>
          <w:color w:val="000000"/>
          <w:sz w:val="24"/>
          <w:szCs w:val="24"/>
        </w:rPr>
        <w:t>om</w:t>
      </w:r>
      <w:r w:rsidRPr="008F4C80">
        <w:rPr>
          <w:b w:val="0"/>
          <w:color w:val="000000"/>
          <w:sz w:val="24"/>
          <w:szCs w:val="24"/>
        </w:rPr>
        <w:t xml:space="preserve"> o klanju životinja namijenjenih potrošnji u kućanstvu propis</w:t>
      </w:r>
      <w:r>
        <w:rPr>
          <w:b w:val="0"/>
          <w:color w:val="000000"/>
          <w:sz w:val="24"/>
          <w:szCs w:val="24"/>
        </w:rPr>
        <w:t>ani su</w:t>
      </w:r>
      <w:r w:rsidRPr="008F4C80">
        <w:rPr>
          <w:b w:val="0"/>
          <w:color w:val="000000"/>
          <w:sz w:val="24"/>
          <w:szCs w:val="24"/>
        </w:rPr>
        <w:t xml:space="preserve"> uvjet</w:t>
      </w:r>
      <w:r>
        <w:rPr>
          <w:b w:val="0"/>
          <w:color w:val="000000"/>
          <w:sz w:val="24"/>
          <w:szCs w:val="24"/>
        </w:rPr>
        <w:t>i</w:t>
      </w:r>
      <w:r w:rsidRPr="008F4C80">
        <w:rPr>
          <w:b w:val="0"/>
          <w:color w:val="000000"/>
          <w:sz w:val="24"/>
          <w:szCs w:val="24"/>
        </w:rPr>
        <w:t xml:space="preserve"> za klanje životinja izvan klaonice čije su meso i mesni proizvodi namijenjeni potrošnji u kućanstvu</w:t>
      </w:r>
      <w:r w:rsidR="00371248">
        <w:rPr>
          <w:b w:val="0"/>
          <w:color w:val="000000"/>
          <w:sz w:val="24"/>
          <w:szCs w:val="24"/>
        </w:rPr>
        <w:t xml:space="preserve"> na sl</w:t>
      </w:r>
      <w:r>
        <w:rPr>
          <w:b w:val="0"/>
          <w:color w:val="000000"/>
          <w:sz w:val="24"/>
          <w:szCs w:val="24"/>
        </w:rPr>
        <w:t>jedeći način:</w:t>
      </w:r>
      <w:r w:rsidR="00873833">
        <w:rPr>
          <w:b w:val="0"/>
          <w:color w:val="000000"/>
          <w:sz w:val="24"/>
          <w:szCs w:val="24"/>
        </w:rPr>
        <w:t xml:space="preserve"> </w:t>
      </w:r>
    </w:p>
    <w:p w:rsidR="00260963" w:rsidRDefault="00260963" w:rsidP="00ED5CB7">
      <w:pPr>
        <w:pStyle w:val="t-9-8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dopušta se klanje životinja </w:t>
      </w:r>
      <w:r>
        <w:rPr>
          <w:rStyle w:val="kurziv1"/>
          <w:color w:val="000000"/>
        </w:rPr>
        <w:t>namijenjenih potrošnji u kućanstvu</w:t>
      </w:r>
      <w:r>
        <w:rPr>
          <w:color w:val="000000"/>
        </w:rPr>
        <w:t>, koje ne pokazuju znakove poremećenog zdravlja, izvan klaonice, na gospodarstvu podrijetla, ako su njihovo meso i mesni proizvodi namijenjeni za potrošnju u kućanstvu</w:t>
      </w:r>
    </w:p>
    <w:p w:rsidR="00260963" w:rsidRPr="008F4C80" w:rsidRDefault="00260963" w:rsidP="00ED5CB7">
      <w:pPr>
        <w:pStyle w:val="t-9-8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nije dopušteno stavljati u promet za javnu potrošnju meso i mesne proizvode od životinja zaklanih u skladu s navedenim </w:t>
      </w:r>
      <w:r w:rsidRPr="008F4C80">
        <w:rPr>
          <w:color w:val="000000"/>
          <w:sz w:val="22"/>
        </w:rPr>
        <w:t xml:space="preserve">Pravilnikom </w:t>
      </w:r>
    </w:p>
    <w:p w:rsidR="00260963" w:rsidRDefault="00260963" w:rsidP="00ED5CB7">
      <w:pPr>
        <w:pStyle w:val="t-9-8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>klanje životinje za potrošnju u kućanstvu mora se obavljati u skladu s posebnim propisima o dobrobiti životinja.</w:t>
      </w:r>
    </w:p>
    <w:p w:rsidR="00260963" w:rsidRPr="007A35C1" w:rsidRDefault="00260963" w:rsidP="007A35C1">
      <w:pPr>
        <w:pStyle w:val="t-9-8"/>
        <w:numPr>
          <w:ilvl w:val="0"/>
          <w:numId w:val="43"/>
        </w:numPr>
        <w:spacing w:after="0"/>
        <w:jc w:val="both"/>
      </w:pPr>
      <w:r w:rsidRPr="007A35C1">
        <w:rPr>
          <w:color w:val="000000"/>
        </w:rPr>
        <w:lastRenderedPageBreak/>
        <w:t>klanje životinja za potrošnju u kućanstvu mora se evidentirati u propisanim registrima domaćih životinja.</w:t>
      </w:r>
    </w:p>
    <w:sectPr w:rsidR="00260963" w:rsidRPr="007A35C1" w:rsidSect="00562E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39" w:rsidRDefault="00F81039" w:rsidP="000637CB">
      <w:pPr>
        <w:spacing w:after="0" w:line="240" w:lineRule="auto"/>
      </w:pPr>
      <w:r>
        <w:separator/>
      </w:r>
    </w:p>
  </w:endnote>
  <w:endnote w:type="continuationSeparator" w:id="0">
    <w:p w:rsidR="00F81039" w:rsidRDefault="00F81039" w:rsidP="0006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39113"/>
      <w:docPartObj>
        <w:docPartGallery w:val="Page Numbers (Bottom of Page)"/>
        <w:docPartUnique/>
      </w:docPartObj>
    </w:sdtPr>
    <w:sdtEndPr/>
    <w:sdtContent>
      <w:p w:rsidR="000637CB" w:rsidRDefault="00BC6E81" w:rsidP="00BC6E81">
        <w:pPr>
          <w:pStyle w:val="Podnoje"/>
        </w:pPr>
        <w:r w:rsidRPr="00BC6E81">
          <w:rPr>
            <w:color w:val="7F7F7F" w:themeColor="text1" w:themeTint="80"/>
          </w:rPr>
          <w:t xml:space="preserve">Zagreb, </w:t>
        </w:r>
        <w:r w:rsidR="00033B9D">
          <w:rPr>
            <w:color w:val="7F7F7F" w:themeColor="text1" w:themeTint="80"/>
          </w:rPr>
          <w:t>prosinac</w:t>
        </w:r>
        <w:r w:rsidR="00033B9D" w:rsidRPr="00BC6E81">
          <w:rPr>
            <w:color w:val="7F7F7F" w:themeColor="text1" w:themeTint="80"/>
          </w:rPr>
          <w:t xml:space="preserve"> </w:t>
        </w:r>
        <w:r w:rsidR="00260963" w:rsidRPr="00BC6E81">
          <w:rPr>
            <w:color w:val="7F7F7F" w:themeColor="text1" w:themeTint="80"/>
          </w:rPr>
          <w:t>20</w:t>
        </w:r>
        <w:r w:rsidR="00033B9D">
          <w:rPr>
            <w:color w:val="7F7F7F" w:themeColor="text1" w:themeTint="80"/>
          </w:rPr>
          <w:t>20.</w:t>
        </w:r>
        <w:r>
          <w:tab/>
        </w:r>
        <w:r>
          <w:tab/>
        </w:r>
        <w:r w:rsidR="000637CB">
          <w:fldChar w:fldCharType="begin"/>
        </w:r>
        <w:r w:rsidR="000637CB">
          <w:instrText>PAGE   \* MERGEFORMAT</w:instrText>
        </w:r>
        <w:r w:rsidR="000637CB">
          <w:fldChar w:fldCharType="separate"/>
        </w:r>
        <w:r w:rsidR="005D7D59">
          <w:rPr>
            <w:noProof/>
          </w:rPr>
          <w:t>1</w:t>
        </w:r>
        <w:r w:rsidR="000637CB">
          <w:fldChar w:fldCharType="end"/>
        </w:r>
      </w:p>
    </w:sdtContent>
  </w:sdt>
  <w:p w:rsidR="000637CB" w:rsidRDefault="000637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39" w:rsidRDefault="00F81039" w:rsidP="000637CB">
      <w:pPr>
        <w:spacing w:after="0" w:line="240" w:lineRule="auto"/>
      </w:pPr>
      <w:r>
        <w:separator/>
      </w:r>
    </w:p>
  </w:footnote>
  <w:footnote w:type="continuationSeparator" w:id="0">
    <w:p w:rsidR="00F81039" w:rsidRDefault="00F81039" w:rsidP="0006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6" w:rsidRPr="00BC6E81" w:rsidRDefault="006B0E36" w:rsidP="00BC6E81">
    <w:pPr>
      <w:pStyle w:val="Zaglavlje"/>
      <w:jc w:val="center"/>
      <w:rPr>
        <w:color w:val="7F7F7F" w:themeColor="text1" w:themeTint="80"/>
      </w:rPr>
    </w:pPr>
    <w:r w:rsidRPr="00BC6E81">
      <w:rPr>
        <w:color w:val="7F7F7F" w:themeColor="text1" w:themeTint="80"/>
      </w:rPr>
      <w:t>Ministarstvo poljoprivrede – Uprava za veterinarstvo i sigurnost hrane</w:t>
    </w:r>
  </w:p>
  <w:p w:rsidR="006B0E36" w:rsidRDefault="006B0E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1DD"/>
    <w:multiLevelType w:val="multilevel"/>
    <w:tmpl w:val="386E43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5269"/>
    <w:multiLevelType w:val="hybridMultilevel"/>
    <w:tmpl w:val="EF9615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E73"/>
    <w:multiLevelType w:val="multilevel"/>
    <w:tmpl w:val="AD38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DF0D5C"/>
    <w:multiLevelType w:val="hybridMultilevel"/>
    <w:tmpl w:val="711242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3C52"/>
    <w:multiLevelType w:val="hybridMultilevel"/>
    <w:tmpl w:val="912A63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038E"/>
    <w:multiLevelType w:val="hybridMultilevel"/>
    <w:tmpl w:val="107244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5EB8"/>
    <w:multiLevelType w:val="hybridMultilevel"/>
    <w:tmpl w:val="2690E3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1E24"/>
    <w:multiLevelType w:val="hybridMultilevel"/>
    <w:tmpl w:val="D5C0E5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271E"/>
    <w:multiLevelType w:val="hybridMultilevel"/>
    <w:tmpl w:val="C28C30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1A36"/>
    <w:multiLevelType w:val="hybridMultilevel"/>
    <w:tmpl w:val="6818BB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4930"/>
    <w:multiLevelType w:val="hybridMultilevel"/>
    <w:tmpl w:val="ED265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5AF3"/>
    <w:multiLevelType w:val="hybridMultilevel"/>
    <w:tmpl w:val="C3EE3B58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8163A4"/>
    <w:multiLevelType w:val="hybridMultilevel"/>
    <w:tmpl w:val="95EC1F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B724F"/>
    <w:multiLevelType w:val="hybridMultilevel"/>
    <w:tmpl w:val="1C5A2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3B88"/>
    <w:multiLevelType w:val="hybridMultilevel"/>
    <w:tmpl w:val="3A08CD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6A17"/>
    <w:multiLevelType w:val="hybridMultilevel"/>
    <w:tmpl w:val="484607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627F72"/>
    <w:multiLevelType w:val="hybridMultilevel"/>
    <w:tmpl w:val="2DFEB342"/>
    <w:lvl w:ilvl="0" w:tplc="06BE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05CE"/>
    <w:multiLevelType w:val="hybridMultilevel"/>
    <w:tmpl w:val="CB1A3D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A5198"/>
    <w:multiLevelType w:val="hybridMultilevel"/>
    <w:tmpl w:val="25BE33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CE83D5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24F94"/>
    <w:multiLevelType w:val="hybridMultilevel"/>
    <w:tmpl w:val="654A2F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9AE791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DDE"/>
    <w:multiLevelType w:val="hybridMultilevel"/>
    <w:tmpl w:val="A394D4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C0BAA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B6C18"/>
    <w:multiLevelType w:val="hybridMultilevel"/>
    <w:tmpl w:val="595CA49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506147"/>
    <w:multiLevelType w:val="hybridMultilevel"/>
    <w:tmpl w:val="47EA54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6DB6"/>
    <w:multiLevelType w:val="hybridMultilevel"/>
    <w:tmpl w:val="4BFC715A"/>
    <w:lvl w:ilvl="0" w:tplc="304E9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2F66"/>
    <w:multiLevelType w:val="hybridMultilevel"/>
    <w:tmpl w:val="7144DEE8"/>
    <w:lvl w:ilvl="0" w:tplc="C5060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921F1"/>
    <w:multiLevelType w:val="hybridMultilevel"/>
    <w:tmpl w:val="9CCCB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16130"/>
    <w:multiLevelType w:val="hybridMultilevel"/>
    <w:tmpl w:val="6C7A27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945E4"/>
    <w:multiLevelType w:val="hybridMultilevel"/>
    <w:tmpl w:val="A88A1F50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70EC6B5E"/>
    <w:multiLevelType w:val="hybridMultilevel"/>
    <w:tmpl w:val="9BA6C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E3A3B"/>
    <w:multiLevelType w:val="multilevel"/>
    <w:tmpl w:val="4C805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26"/>
  </w:num>
  <w:num w:numId="9">
    <w:abstractNumId w:val="13"/>
  </w:num>
  <w:num w:numId="10">
    <w:abstractNumId w:val="22"/>
  </w:num>
  <w:num w:numId="11">
    <w:abstractNumId w:val="8"/>
  </w:num>
  <w:num w:numId="12">
    <w:abstractNumId w:val="4"/>
  </w:num>
  <w:num w:numId="13">
    <w:abstractNumId w:val="25"/>
  </w:num>
  <w:num w:numId="14">
    <w:abstractNumId w:val="29"/>
  </w:num>
  <w:num w:numId="15">
    <w:abstractNumId w:val="0"/>
  </w:num>
  <w:num w:numId="16">
    <w:abstractNumId w:val="6"/>
  </w:num>
  <w:num w:numId="17">
    <w:abstractNumId w:val="24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  <w:num w:numId="22">
    <w:abstractNumId w:val="15"/>
  </w:num>
  <w:num w:numId="23">
    <w:abstractNumId w:val="27"/>
  </w:num>
  <w:num w:numId="24">
    <w:abstractNumId w:val="5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23"/>
  </w:num>
  <w:num w:numId="45">
    <w:abstractNumId w:val="16"/>
  </w:num>
  <w:num w:numId="4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51"/>
    <w:rsid w:val="0000035A"/>
    <w:rsid w:val="00006F2B"/>
    <w:rsid w:val="00015EB9"/>
    <w:rsid w:val="00033B9D"/>
    <w:rsid w:val="00051B12"/>
    <w:rsid w:val="000637CB"/>
    <w:rsid w:val="00090D34"/>
    <w:rsid w:val="000911B1"/>
    <w:rsid w:val="00096B3F"/>
    <w:rsid w:val="000B0B8B"/>
    <w:rsid w:val="000D1681"/>
    <w:rsid w:val="00136248"/>
    <w:rsid w:val="00141319"/>
    <w:rsid w:val="001505C8"/>
    <w:rsid w:val="0015768C"/>
    <w:rsid w:val="001619CE"/>
    <w:rsid w:val="00172244"/>
    <w:rsid w:val="00184EEE"/>
    <w:rsid w:val="00190AA2"/>
    <w:rsid w:val="00233CB2"/>
    <w:rsid w:val="00236CF0"/>
    <w:rsid w:val="00260963"/>
    <w:rsid w:val="00263A07"/>
    <w:rsid w:val="002742A9"/>
    <w:rsid w:val="002841C9"/>
    <w:rsid w:val="00291831"/>
    <w:rsid w:val="00297822"/>
    <w:rsid w:val="002A145E"/>
    <w:rsid w:val="002A64E7"/>
    <w:rsid w:val="002B52AB"/>
    <w:rsid w:val="002E2C24"/>
    <w:rsid w:val="00315003"/>
    <w:rsid w:val="00330068"/>
    <w:rsid w:val="00334FF6"/>
    <w:rsid w:val="00335EEA"/>
    <w:rsid w:val="00371248"/>
    <w:rsid w:val="00376EF9"/>
    <w:rsid w:val="0039057C"/>
    <w:rsid w:val="003B2AF9"/>
    <w:rsid w:val="003D4E03"/>
    <w:rsid w:val="003D652A"/>
    <w:rsid w:val="003E3A91"/>
    <w:rsid w:val="0040336A"/>
    <w:rsid w:val="00414E84"/>
    <w:rsid w:val="004169BF"/>
    <w:rsid w:val="004778AC"/>
    <w:rsid w:val="004A5A4D"/>
    <w:rsid w:val="004C72F5"/>
    <w:rsid w:val="004D063E"/>
    <w:rsid w:val="004E184F"/>
    <w:rsid w:val="00500FC2"/>
    <w:rsid w:val="00503192"/>
    <w:rsid w:val="0050595E"/>
    <w:rsid w:val="0051106A"/>
    <w:rsid w:val="005312F6"/>
    <w:rsid w:val="00532CBE"/>
    <w:rsid w:val="005515D7"/>
    <w:rsid w:val="00562E43"/>
    <w:rsid w:val="00562E6D"/>
    <w:rsid w:val="00591466"/>
    <w:rsid w:val="00593153"/>
    <w:rsid w:val="005A47F4"/>
    <w:rsid w:val="005A66AE"/>
    <w:rsid w:val="005D017D"/>
    <w:rsid w:val="005D37CA"/>
    <w:rsid w:val="005D7D59"/>
    <w:rsid w:val="00622028"/>
    <w:rsid w:val="006272D1"/>
    <w:rsid w:val="00630047"/>
    <w:rsid w:val="00632609"/>
    <w:rsid w:val="00644DC7"/>
    <w:rsid w:val="006661EC"/>
    <w:rsid w:val="00685450"/>
    <w:rsid w:val="00691714"/>
    <w:rsid w:val="00692803"/>
    <w:rsid w:val="006A27E9"/>
    <w:rsid w:val="006B0E36"/>
    <w:rsid w:val="006D11FC"/>
    <w:rsid w:val="00710EE9"/>
    <w:rsid w:val="00737430"/>
    <w:rsid w:val="0077431C"/>
    <w:rsid w:val="007767A5"/>
    <w:rsid w:val="007A35C1"/>
    <w:rsid w:val="007A66B7"/>
    <w:rsid w:val="007B2507"/>
    <w:rsid w:val="007C1587"/>
    <w:rsid w:val="007C7386"/>
    <w:rsid w:val="007E0078"/>
    <w:rsid w:val="007E266D"/>
    <w:rsid w:val="007E3B0B"/>
    <w:rsid w:val="00811F09"/>
    <w:rsid w:val="008131A2"/>
    <w:rsid w:val="00873833"/>
    <w:rsid w:val="008D5521"/>
    <w:rsid w:val="008E6A51"/>
    <w:rsid w:val="008E79E8"/>
    <w:rsid w:val="008F021C"/>
    <w:rsid w:val="00902D03"/>
    <w:rsid w:val="00917058"/>
    <w:rsid w:val="0095747F"/>
    <w:rsid w:val="00993281"/>
    <w:rsid w:val="00995586"/>
    <w:rsid w:val="009D2F19"/>
    <w:rsid w:val="009D4048"/>
    <w:rsid w:val="009D7417"/>
    <w:rsid w:val="009E07F7"/>
    <w:rsid w:val="009F408C"/>
    <w:rsid w:val="00A22034"/>
    <w:rsid w:val="00A62D57"/>
    <w:rsid w:val="00A73B6E"/>
    <w:rsid w:val="00A764DF"/>
    <w:rsid w:val="00A860F3"/>
    <w:rsid w:val="00A90792"/>
    <w:rsid w:val="00A90B5C"/>
    <w:rsid w:val="00AB0BE6"/>
    <w:rsid w:val="00AB1A7F"/>
    <w:rsid w:val="00AD15B2"/>
    <w:rsid w:val="00AD6D74"/>
    <w:rsid w:val="00AE198A"/>
    <w:rsid w:val="00B01ED5"/>
    <w:rsid w:val="00B5377E"/>
    <w:rsid w:val="00B87355"/>
    <w:rsid w:val="00BA30BC"/>
    <w:rsid w:val="00BA683B"/>
    <w:rsid w:val="00BC6151"/>
    <w:rsid w:val="00BC6E81"/>
    <w:rsid w:val="00BF58FF"/>
    <w:rsid w:val="00BF7A6D"/>
    <w:rsid w:val="00C110C4"/>
    <w:rsid w:val="00C138C3"/>
    <w:rsid w:val="00C13F05"/>
    <w:rsid w:val="00C4388D"/>
    <w:rsid w:val="00C6085A"/>
    <w:rsid w:val="00C753DB"/>
    <w:rsid w:val="00CB0B60"/>
    <w:rsid w:val="00CC4CB6"/>
    <w:rsid w:val="00CD467E"/>
    <w:rsid w:val="00CE5B41"/>
    <w:rsid w:val="00CF0A0A"/>
    <w:rsid w:val="00D07533"/>
    <w:rsid w:val="00D51D20"/>
    <w:rsid w:val="00D70CED"/>
    <w:rsid w:val="00D727DA"/>
    <w:rsid w:val="00DB4415"/>
    <w:rsid w:val="00DC4807"/>
    <w:rsid w:val="00DE5C6D"/>
    <w:rsid w:val="00DF2525"/>
    <w:rsid w:val="00EB71A8"/>
    <w:rsid w:val="00ED229F"/>
    <w:rsid w:val="00ED5CB7"/>
    <w:rsid w:val="00ED746B"/>
    <w:rsid w:val="00F476C5"/>
    <w:rsid w:val="00F524AE"/>
    <w:rsid w:val="00F56965"/>
    <w:rsid w:val="00F7412C"/>
    <w:rsid w:val="00F743D6"/>
    <w:rsid w:val="00F81039"/>
    <w:rsid w:val="00F828D7"/>
    <w:rsid w:val="00F8553C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B41F4-B29F-4E7B-ACC9-9F99E224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E03"/>
    <w:pPr>
      <w:ind w:left="720"/>
    </w:pPr>
  </w:style>
  <w:style w:type="paragraph" w:customStyle="1" w:styleId="t-9-8">
    <w:name w:val="t-9-8"/>
    <w:basedOn w:val="Normal"/>
    <w:rsid w:val="003D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1CharCharCharCharCharCharCharCharCharChar">
    <w:name w:val="Char Char1 Char Char Char Char Char Char Char Char Char Char"/>
    <w:basedOn w:val="Normal"/>
    <w:uiPriority w:val="99"/>
    <w:rsid w:val="00F476C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9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95586"/>
    <w:rPr>
      <w:rFonts w:ascii="Tahoma" w:hAnsi="Tahoma" w:cs="Tahoma"/>
      <w:sz w:val="16"/>
      <w:szCs w:val="16"/>
    </w:rPr>
  </w:style>
  <w:style w:type="character" w:customStyle="1" w:styleId="bold1">
    <w:name w:val="bold1"/>
    <w:uiPriority w:val="99"/>
    <w:rsid w:val="00334FF6"/>
    <w:rPr>
      <w:b/>
      <w:bCs/>
    </w:rPr>
  </w:style>
  <w:style w:type="paragraph" w:customStyle="1" w:styleId="clanak">
    <w:name w:val="clanak"/>
    <w:basedOn w:val="Normal"/>
    <w:uiPriority w:val="99"/>
    <w:rsid w:val="00334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uiPriority w:val="99"/>
    <w:rsid w:val="00334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">
    <w:name w:val="t-12-9-sred"/>
    <w:basedOn w:val="Normal"/>
    <w:uiPriority w:val="99"/>
    <w:rsid w:val="00334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bez-uvl">
    <w:name w:val="t-9-8-bez-uvl"/>
    <w:basedOn w:val="Normal"/>
    <w:uiPriority w:val="99"/>
    <w:rsid w:val="0033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B01ED5"/>
  </w:style>
  <w:style w:type="paragraph" w:styleId="StandardWeb">
    <w:name w:val="Normal (Web)"/>
    <w:basedOn w:val="Normal"/>
    <w:uiPriority w:val="99"/>
    <w:semiHidden/>
    <w:rsid w:val="00ED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6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37CB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6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37CB"/>
    <w:rPr>
      <w:rFonts w:cs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86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60F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60F3"/>
    <w:rPr>
      <w:rFonts w:cs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6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60F3"/>
    <w:rPr>
      <w:rFonts w:cs="Calibri"/>
      <w:b/>
      <w:bCs/>
      <w:lang w:eastAsia="en-US"/>
    </w:rPr>
  </w:style>
  <w:style w:type="paragraph" w:customStyle="1" w:styleId="tb-na16">
    <w:name w:val="tb-na16"/>
    <w:basedOn w:val="Normal"/>
    <w:rsid w:val="002609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Istaknuto">
    <w:name w:val="Emphasis"/>
    <w:basedOn w:val="Zadanifontodlomka"/>
    <w:qFormat/>
    <w:locked/>
    <w:rsid w:val="002B5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21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1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1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1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1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2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Rudolf Kavran</cp:lastModifiedBy>
  <cp:revision>2</cp:revision>
  <cp:lastPrinted>2013-10-21T12:39:00Z</cp:lastPrinted>
  <dcterms:created xsi:type="dcterms:W3CDTF">2020-12-07T08:04:00Z</dcterms:created>
  <dcterms:modified xsi:type="dcterms:W3CDTF">2020-12-07T08:04:00Z</dcterms:modified>
</cp:coreProperties>
</file>